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4C95C" w14:textId="097C6DF7" w:rsidR="00117DAD" w:rsidRPr="00EA3F5C" w:rsidRDefault="00117DAD" w:rsidP="00117DAD">
      <w:pPr>
        <w:spacing w:after="0" w:line="240" w:lineRule="auto"/>
        <w:jc w:val="center"/>
        <w:rPr>
          <w:rFonts w:ascii="Times New Roman" w:hAnsi="Times New Roman" w:cs="Times New Roman"/>
          <w:b/>
          <w:bCs/>
        </w:rPr>
      </w:pPr>
      <w:r w:rsidRPr="00EA3F5C">
        <w:rPr>
          <w:rFonts w:ascii="Times New Roman" w:hAnsi="Times New Roman" w:cs="Times New Roman"/>
          <w:b/>
          <w:bCs/>
        </w:rPr>
        <w:t xml:space="preserve">TECHNINĖ SPECIFIKACIJA </w:t>
      </w:r>
      <w:r w:rsidR="00EE275A" w:rsidRPr="00EA3F5C">
        <w:rPr>
          <w:rFonts w:ascii="Times New Roman" w:hAnsi="Times New Roman" w:cs="Times New Roman"/>
          <w:b/>
          <w:bCs/>
        </w:rPr>
        <w:t>PIRKIMO OBJEKT</w:t>
      </w:r>
      <w:r w:rsidR="00030E90">
        <w:rPr>
          <w:rFonts w:ascii="Times New Roman" w:hAnsi="Times New Roman" w:cs="Times New Roman"/>
          <w:b/>
          <w:bCs/>
        </w:rPr>
        <w:t>UI</w:t>
      </w:r>
      <w:r w:rsidR="00122B0B">
        <w:rPr>
          <w:rFonts w:ascii="Times New Roman" w:hAnsi="Times New Roman" w:cs="Times New Roman"/>
          <w:b/>
          <w:bCs/>
        </w:rPr>
        <w:t xml:space="preserve"> </w:t>
      </w:r>
      <w:r w:rsidR="006628CB" w:rsidRPr="00EA3F5C">
        <w:rPr>
          <w:rFonts w:ascii="Times New Roman" w:hAnsi="Times New Roman" w:cs="Times New Roman"/>
          <w:b/>
          <w:bCs/>
        </w:rPr>
        <w:t>–</w:t>
      </w:r>
      <w:r w:rsidR="00EE275A" w:rsidRPr="00EA3F5C">
        <w:rPr>
          <w:rFonts w:ascii="Times New Roman" w:hAnsi="Times New Roman" w:cs="Times New Roman"/>
          <w:b/>
          <w:bCs/>
        </w:rPr>
        <w:t xml:space="preserve"> </w:t>
      </w:r>
    </w:p>
    <w:p w14:paraId="0123AE34" w14:textId="132F962D" w:rsidR="004954E2" w:rsidRPr="00EA3F5C" w:rsidRDefault="006628CB" w:rsidP="00117DAD">
      <w:pPr>
        <w:spacing w:after="0" w:line="240" w:lineRule="auto"/>
        <w:jc w:val="center"/>
        <w:rPr>
          <w:rFonts w:ascii="Times New Roman" w:hAnsi="Times New Roman" w:cs="Times New Roman"/>
          <w:b/>
          <w:bCs/>
        </w:rPr>
      </w:pPr>
      <w:bookmarkStart w:id="0" w:name="_Hlk169094525"/>
      <w:r w:rsidRPr="00EA3F5C">
        <w:rPr>
          <w:rFonts w:ascii="Times New Roman" w:hAnsi="Times New Roman" w:cs="Times New Roman"/>
          <w:b/>
          <w:bCs/>
        </w:rPr>
        <w:t xml:space="preserve">AB „LTG INFRA“ </w:t>
      </w:r>
      <w:r w:rsidR="00BB695D" w:rsidRPr="00BB695D">
        <w:rPr>
          <w:rFonts w:ascii="Times New Roman" w:hAnsi="Times New Roman" w:cs="Times New Roman"/>
          <w:b/>
          <w:bCs/>
        </w:rPr>
        <w:t>GELEŽINKELIŲ TRANSPORTO</w:t>
      </w:r>
      <w:r w:rsidR="00BB695D">
        <w:rPr>
          <w:rFonts w:ascii="Times New Roman" w:hAnsi="Times New Roman" w:cs="Times New Roman"/>
        </w:rPr>
        <w:t xml:space="preserve"> </w:t>
      </w:r>
      <w:r w:rsidR="00A551F0">
        <w:rPr>
          <w:rFonts w:ascii="Times New Roman" w:hAnsi="Times New Roman" w:cs="Times New Roman"/>
          <w:b/>
          <w:bCs/>
        </w:rPr>
        <w:t>2025</w:t>
      </w:r>
      <w:r w:rsidR="00A551F0" w:rsidRPr="00EA3F5C">
        <w:rPr>
          <w:rFonts w:ascii="Times New Roman" w:hAnsi="Times New Roman" w:cs="Times New Roman"/>
          <w:b/>
          <w:bCs/>
        </w:rPr>
        <w:t xml:space="preserve"> </w:t>
      </w:r>
      <w:r w:rsidRPr="00EA3F5C">
        <w:rPr>
          <w:rFonts w:ascii="Times New Roman" w:hAnsi="Times New Roman" w:cs="Times New Roman"/>
          <w:b/>
          <w:bCs/>
        </w:rPr>
        <w:t>M. VEIKLŲ APSKAITOS</w:t>
      </w:r>
      <w:r w:rsidR="00117DAD" w:rsidRPr="00EA3F5C">
        <w:rPr>
          <w:rFonts w:ascii="Times New Roman" w:hAnsi="Times New Roman" w:cs="Times New Roman"/>
          <w:b/>
          <w:bCs/>
        </w:rPr>
        <w:t xml:space="preserve"> </w:t>
      </w:r>
      <w:r w:rsidRPr="00EA3F5C">
        <w:rPr>
          <w:rFonts w:ascii="Times New Roman" w:hAnsi="Times New Roman" w:cs="Times New Roman"/>
          <w:b/>
          <w:bCs/>
        </w:rPr>
        <w:t>ATSKYRIMO AUDIT</w:t>
      </w:r>
      <w:r w:rsidR="00C64114" w:rsidRPr="00EA3F5C">
        <w:rPr>
          <w:rFonts w:ascii="Times New Roman" w:hAnsi="Times New Roman" w:cs="Times New Roman"/>
          <w:b/>
          <w:bCs/>
        </w:rPr>
        <w:t>O</w:t>
      </w:r>
      <w:bookmarkEnd w:id="0"/>
      <w:r w:rsidR="00C64114" w:rsidRPr="00EA3F5C">
        <w:rPr>
          <w:rFonts w:ascii="Times New Roman" w:hAnsi="Times New Roman" w:cs="Times New Roman"/>
          <w:b/>
          <w:bCs/>
        </w:rPr>
        <w:t xml:space="preserve"> </w:t>
      </w:r>
      <w:r w:rsidR="008A0906">
        <w:rPr>
          <w:rFonts w:ascii="Times New Roman" w:hAnsi="Times New Roman" w:cs="Times New Roman"/>
          <w:b/>
          <w:bCs/>
        </w:rPr>
        <w:t xml:space="preserve">IR AUDITO REZULTATO PARENGIMO </w:t>
      </w:r>
      <w:r w:rsidR="00C64114" w:rsidRPr="00EA3F5C">
        <w:rPr>
          <w:rFonts w:ascii="Times New Roman" w:hAnsi="Times New Roman" w:cs="Times New Roman"/>
          <w:b/>
          <w:bCs/>
        </w:rPr>
        <w:t>PASLAUGOS</w:t>
      </w:r>
    </w:p>
    <w:p w14:paraId="370216E6" w14:textId="77777777" w:rsidR="00AE173E" w:rsidRPr="00EA3F5C" w:rsidRDefault="00AE173E" w:rsidP="00474863">
      <w:pPr>
        <w:spacing w:after="0" w:line="240" w:lineRule="auto"/>
        <w:rPr>
          <w:rFonts w:ascii="Times New Roman" w:hAnsi="Times New Roman" w:cs="Times New Roman"/>
          <w:b/>
          <w:bCs/>
        </w:rPr>
      </w:pPr>
    </w:p>
    <w:p w14:paraId="62DDFBAD" w14:textId="29881813" w:rsidR="00953015" w:rsidRPr="00016A62" w:rsidRDefault="001023DE" w:rsidP="00016A62">
      <w:pPr>
        <w:numPr>
          <w:ilvl w:val="0"/>
          <w:numId w:val="2"/>
        </w:numPr>
        <w:tabs>
          <w:tab w:val="left" w:pos="851"/>
        </w:tabs>
        <w:autoSpaceDE w:val="0"/>
        <w:autoSpaceDN w:val="0"/>
        <w:adjustRightInd w:val="0"/>
        <w:spacing w:after="0" w:line="240" w:lineRule="auto"/>
        <w:ind w:left="0" w:firstLine="567"/>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P</w:t>
      </w:r>
      <w:r w:rsidR="00953015" w:rsidRPr="00016A62">
        <w:rPr>
          <w:rFonts w:ascii="Times New Roman" w:eastAsia="Times New Roman" w:hAnsi="Times New Roman" w:cs="Times New Roman"/>
          <w:color w:val="000000"/>
          <w:lang w:eastAsia="lt-LT"/>
        </w:rPr>
        <w:t>irkimo</w:t>
      </w:r>
      <w:r w:rsidR="00092924" w:rsidRPr="00016A62">
        <w:rPr>
          <w:rFonts w:ascii="Times New Roman" w:eastAsia="Times New Roman" w:hAnsi="Times New Roman" w:cs="Times New Roman"/>
          <w:color w:val="000000"/>
          <w:lang w:eastAsia="lt-LT"/>
        </w:rPr>
        <w:t xml:space="preserve"> </w:t>
      </w:r>
      <w:r w:rsidR="00953015" w:rsidRPr="00016A62">
        <w:rPr>
          <w:rFonts w:ascii="Times New Roman" w:eastAsia="Times New Roman" w:hAnsi="Times New Roman" w:cs="Times New Roman"/>
          <w:color w:val="000000"/>
          <w:lang w:eastAsia="lt-LT"/>
        </w:rPr>
        <w:t xml:space="preserve">objektas – AB „LTG </w:t>
      </w:r>
      <w:proofErr w:type="spellStart"/>
      <w:r w:rsidR="00953015" w:rsidRPr="00016A62">
        <w:rPr>
          <w:rFonts w:ascii="Times New Roman" w:eastAsia="Times New Roman" w:hAnsi="Times New Roman" w:cs="Times New Roman"/>
          <w:color w:val="000000"/>
          <w:lang w:eastAsia="lt-LT"/>
        </w:rPr>
        <w:t>Infra</w:t>
      </w:r>
      <w:proofErr w:type="spellEnd"/>
      <w:r w:rsidR="00953015" w:rsidRPr="00016A62">
        <w:rPr>
          <w:rFonts w:ascii="Times New Roman" w:eastAsia="Times New Roman" w:hAnsi="Times New Roman" w:cs="Times New Roman"/>
          <w:color w:val="000000"/>
          <w:lang w:eastAsia="lt-LT"/>
        </w:rPr>
        <w:t xml:space="preserve">“ (toliau – ūkio subjektas) </w:t>
      </w:r>
      <w:r w:rsidR="00E64898">
        <w:rPr>
          <w:rFonts w:ascii="Times New Roman" w:eastAsia="Times New Roman" w:hAnsi="Times New Roman" w:cs="Times New Roman"/>
          <w:color w:val="000000"/>
          <w:lang w:eastAsia="lt-LT"/>
        </w:rPr>
        <w:t xml:space="preserve">2025 m. </w:t>
      </w:r>
      <w:r w:rsidR="00BB695D">
        <w:rPr>
          <w:rFonts w:ascii="Times New Roman" w:hAnsi="Times New Roman" w:cs="Times New Roman"/>
        </w:rPr>
        <w:t xml:space="preserve">geležinkelių transporto </w:t>
      </w:r>
      <w:r w:rsidR="00953015" w:rsidRPr="00016A62">
        <w:rPr>
          <w:rFonts w:ascii="Times New Roman" w:eastAsia="Times New Roman" w:hAnsi="Times New Roman" w:cs="Times New Roman"/>
          <w:color w:val="000000"/>
          <w:lang w:eastAsia="lt-LT"/>
        </w:rPr>
        <w:t xml:space="preserve">veiklų apskaitos atskyrimo auditas </w:t>
      </w:r>
      <w:r w:rsidR="008A0906">
        <w:rPr>
          <w:rFonts w:ascii="Times New Roman" w:eastAsia="Times New Roman" w:hAnsi="Times New Roman" w:cs="Times New Roman"/>
          <w:color w:val="000000"/>
          <w:lang w:eastAsia="lt-LT"/>
        </w:rPr>
        <w:t xml:space="preserve">ir audito rezultatų parengimas </w:t>
      </w:r>
      <w:r w:rsidR="00953015" w:rsidRPr="00016A62">
        <w:rPr>
          <w:rFonts w:ascii="Times New Roman" w:eastAsia="Times New Roman" w:hAnsi="Times New Roman" w:cs="Times New Roman"/>
          <w:color w:val="000000"/>
          <w:lang w:eastAsia="lt-LT"/>
        </w:rPr>
        <w:t>(toliau – auditas) inicijuotas</w:t>
      </w:r>
      <w:r w:rsidR="00133EEA">
        <w:rPr>
          <w:rFonts w:ascii="Times New Roman" w:eastAsia="Times New Roman" w:hAnsi="Times New Roman" w:cs="Times New Roman"/>
          <w:color w:val="000000"/>
          <w:lang w:eastAsia="lt-LT"/>
        </w:rPr>
        <w:t>,</w:t>
      </w:r>
      <w:r w:rsidR="00953015" w:rsidRPr="00016A62">
        <w:rPr>
          <w:rFonts w:ascii="Times New Roman" w:eastAsia="Times New Roman" w:hAnsi="Times New Roman" w:cs="Times New Roman"/>
          <w:color w:val="000000"/>
          <w:lang w:eastAsia="lt-LT"/>
        </w:rPr>
        <w:t xml:space="preserve"> vadovaujantis Lietuvos Respublikos geležinkelių transporto kodekso (toliau – Kodeksas) 7</w:t>
      </w:r>
      <w:r w:rsidR="00953015" w:rsidRPr="00016A62">
        <w:rPr>
          <w:rFonts w:ascii="Times New Roman" w:eastAsia="Times New Roman" w:hAnsi="Times New Roman" w:cs="Times New Roman"/>
          <w:color w:val="000000"/>
          <w:vertAlign w:val="superscript"/>
          <w:lang w:eastAsia="lt-LT"/>
        </w:rPr>
        <w:t>1</w:t>
      </w:r>
      <w:r w:rsidR="00953015" w:rsidRPr="00016A62">
        <w:rPr>
          <w:rFonts w:ascii="Times New Roman" w:eastAsia="Times New Roman" w:hAnsi="Times New Roman" w:cs="Times New Roman"/>
          <w:color w:val="000000"/>
          <w:lang w:eastAsia="lt-LT"/>
        </w:rPr>
        <w:t xml:space="preserve"> straipsnio </w:t>
      </w:r>
      <w:r w:rsidR="008A40A8">
        <w:rPr>
          <w:rFonts w:ascii="Times New Roman" w:eastAsia="Times New Roman" w:hAnsi="Times New Roman" w:cs="Times New Roman"/>
          <w:color w:val="000000"/>
          <w:lang w:eastAsia="lt-LT"/>
        </w:rPr>
        <w:t>4</w:t>
      </w:r>
      <w:r w:rsidR="00953015" w:rsidRPr="00016A62">
        <w:rPr>
          <w:rFonts w:ascii="Times New Roman" w:eastAsia="Times New Roman" w:hAnsi="Times New Roman" w:cs="Times New Roman"/>
          <w:color w:val="000000"/>
          <w:lang w:eastAsia="lt-LT"/>
        </w:rPr>
        <w:t xml:space="preserve"> dalies 2 punktu. Auditas (detalesnis aprašymas pateiktas šios techninės specifikacijos 2 punkte) perkamas siekiant: </w:t>
      </w:r>
    </w:p>
    <w:p w14:paraId="790D106F" w14:textId="64E6E631" w:rsidR="00953015" w:rsidRPr="00016A62" w:rsidRDefault="00953015" w:rsidP="00916967">
      <w:pPr>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016A62">
        <w:rPr>
          <w:rFonts w:ascii="Times New Roman" w:eastAsia="Times New Roman" w:hAnsi="Times New Roman" w:cs="Times New Roman"/>
          <w:color w:val="000000"/>
          <w:lang w:eastAsia="lt-LT"/>
        </w:rPr>
        <w:t>1) įsitikinti</w:t>
      </w:r>
      <w:r w:rsidR="00133EEA">
        <w:rPr>
          <w:rFonts w:ascii="Times New Roman" w:eastAsia="Times New Roman" w:hAnsi="Times New Roman" w:cs="Times New Roman"/>
          <w:color w:val="000000"/>
          <w:lang w:eastAsia="lt-LT"/>
        </w:rPr>
        <w:t>,</w:t>
      </w:r>
      <w:r w:rsidRPr="00016A62">
        <w:rPr>
          <w:rFonts w:ascii="Times New Roman" w:eastAsia="Times New Roman" w:hAnsi="Times New Roman" w:cs="Times New Roman"/>
          <w:color w:val="000000"/>
          <w:lang w:eastAsia="lt-LT"/>
        </w:rPr>
        <w:t xml:space="preserve"> ar ūkio subjektas, įpareigotas apskaitą tvarkyti pagal </w:t>
      </w:r>
      <w:bookmarkStart w:id="1" w:name="_Hlk125543585"/>
      <w:r w:rsidRPr="00016A62">
        <w:rPr>
          <w:rFonts w:ascii="Times New Roman" w:eastAsia="Times New Roman" w:hAnsi="Times New Roman" w:cs="Times New Roman"/>
          <w:color w:val="000000"/>
          <w:lang w:eastAsia="lt-LT"/>
        </w:rPr>
        <w:t>Geležinkelių transporto veiklų apskaitos atskyrimo tvarkos apraše</w:t>
      </w:r>
      <w:r w:rsidRPr="00016A62">
        <w:rPr>
          <w:rFonts w:ascii="Times New Roman" w:eastAsia="Times New Roman" w:hAnsi="Times New Roman" w:cs="Times New Roman"/>
          <w:color w:val="000000"/>
          <w:vertAlign w:val="superscript"/>
          <w:lang w:eastAsia="lt-LT"/>
        </w:rPr>
        <w:footnoteReference w:id="1"/>
      </w:r>
      <w:r w:rsidRPr="00016A62">
        <w:rPr>
          <w:rFonts w:ascii="Times New Roman" w:eastAsia="Times New Roman" w:hAnsi="Times New Roman" w:cs="Times New Roman"/>
          <w:color w:val="000000"/>
          <w:lang w:eastAsia="lt-LT"/>
        </w:rPr>
        <w:t xml:space="preserve"> (toliau – Aprašas)</w:t>
      </w:r>
      <w:bookmarkEnd w:id="1"/>
      <w:r w:rsidRPr="00016A62">
        <w:rPr>
          <w:rFonts w:ascii="Times New Roman" w:eastAsia="Times New Roman" w:hAnsi="Times New Roman" w:cs="Times New Roman"/>
          <w:color w:val="000000"/>
          <w:lang w:eastAsia="lt-LT"/>
        </w:rPr>
        <w:t xml:space="preserve"> nustatytus reikalavimus, tinkamai juos vykdė; </w:t>
      </w:r>
    </w:p>
    <w:p w14:paraId="053C6472" w14:textId="77777777" w:rsidR="00953015" w:rsidRPr="00016A62" w:rsidRDefault="00953015" w:rsidP="00916967">
      <w:pPr>
        <w:autoSpaceDE w:val="0"/>
        <w:autoSpaceDN w:val="0"/>
        <w:adjustRightInd w:val="0"/>
        <w:spacing w:after="0" w:line="240" w:lineRule="auto"/>
        <w:ind w:firstLine="567"/>
        <w:rPr>
          <w:rFonts w:ascii="Times New Roman" w:eastAsia="Times New Roman" w:hAnsi="Times New Roman" w:cs="Times New Roman"/>
          <w:lang w:eastAsia="lt-LT"/>
        </w:rPr>
      </w:pPr>
      <w:r w:rsidRPr="00016A62">
        <w:rPr>
          <w:rFonts w:ascii="Times New Roman" w:eastAsia="Times New Roman" w:hAnsi="Times New Roman" w:cs="Times New Roman"/>
          <w:color w:val="000000"/>
          <w:lang w:eastAsia="lt-LT"/>
        </w:rPr>
        <w:t>2)</w:t>
      </w:r>
      <w:r w:rsidRPr="00016A62">
        <w:rPr>
          <w:rFonts w:ascii="Times New Roman" w:eastAsia="Times New Roman" w:hAnsi="Times New Roman" w:cs="Times New Roman"/>
          <w:lang w:eastAsia="lt-LT"/>
        </w:rPr>
        <w:t xml:space="preserve"> įvertinti, ar, vadovaujantis šios techninės specifikacijos 2 punkte nurodytais teisės aktais, ūkio subjekto vykdytų veiklų išlaidos, pajamos, turtas ir įsipareigojimai buvo paskirstyti tinkamai; </w:t>
      </w:r>
    </w:p>
    <w:p w14:paraId="78E60F1A" w14:textId="6AF077C8" w:rsidR="00953015" w:rsidRPr="00016A62" w:rsidRDefault="00953015" w:rsidP="00916967">
      <w:pPr>
        <w:autoSpaceDE w:val="0"/>
        <w:autoSpaceDN w:val="0"/>
        <w:adjustRightInd w:val="0"/>
        <w:spacing w:after="0" w:line="240" w:lineRule="auto"/>
        <w:ind w:firstLine="567"/>
        <w:rPr>
          <w:rFonts w:ascii="Times New Roman" w:eastAsia="Times New Roman" w:hAnsi="Times New Roman" w:cs="Times New Roman"/>
          <w:lang w:eastAsia="lt-LT"/>
        </w:rPr>
      </w:pPr>
      <w:r w:rsidRPr="00016A62">
        <w:rPr>
          <w:rFonts w:ascii="Times New Roman" w:eastAsia="Times New Roman" w:hAnsi="Times New Roman" w:cs="Times New Roman"/>
          <w:lang w:eastAsia="lt-LT"/>
        </w:rPr>
        <w:t>3) įvertinti</w:t>
      </w:r>
      <w:r w:rsidR="00133EEA">
        <w:rPr>
          <w:rFonts w:ascii="Times New Roman" w:eastAsia="Times New Roman" w:hAnsi="Times New Roman" w:cs="Times New Roman"/>
          <w:lang w:eastAsia="lt-LT"/>
        </w:rPr>
        <w:t>,</w:t>
      </w:r>
      <w:r w:rsidRPr="00016A62">
        <w:rPr>
          <w:rFonts w:ascii="Times New Roman" w:eastAsia="Times New Roman" w:hAnsi="Times New Roman" w:cs="Times New Roman"/>
          <w:lang w:eastAsia="lt-LT"/>
        </w:rPr>
        <w:t xml:space="preserve"> ar ūkio subjektas laikėsi jam nustatytų finansinio skaidrumo reikalavimų</w:t>
      </w:r>
      <w:r w:rsidR="00D138E8" w:rsidRPr="00016A62">
        <w:rPr>
          <w:rFonts w:ascii="Times New Roman" w:eastAsia="Times New Roman" w:hAnsi="Times New Roman" w:cs="Times New Roman"/>
          <w:lang w:eastAsia="lt-LT"/>
        </w:rPr>
        <w:t>;</w:t>
      </w:r>
    </w:p>
    <w:p w14:paraId="3341F4B7" w14:textId="3D1E63A7" w:rsidR="00D138E8" w:rsidRPr="00016A62" w:rsidRDefault="008E4917" w:rsidP="00016A62">
      <w:pPr>
        <w:spacing w:after="0" w:line="240" w:lineRule="auto"/>
        <w:ind w:left="567"/>
        <w:rPr>
          <w:rFonts w:ascii="Times New Roman" w:hAnsi="Times New Roman" w:cs="Times New Roman"/>
        </w:rPr>
      </w:pPr>
      <w:r w:rsidRPr="00142905">
        <w:rPr>
          <w:rFonts w:ascii="Times New Roman" w:hAnsi="Times New Roman" w:cs="Times New Roman"/>
        </w:rPr>
        <w:t>4) įvertinti</w:t>
      </w:r>
      <w:r w:rsidR="00133EEA">
        <w:rPr>
          <w:rFonts w:ascii="Times New Roman" w:hAnsi="Times New Roman" w:cs="Times New Roman"/>
        </w:rPr>
        <w:t>,</w:t>
      </w:r>
      <w:r w:rsidRPr="00142905">
        <w:rPr>
          <w:rFonts w:ascii="Times New Roman" w:hAnsi="Times New Roman" w:cs="Times New Roman"/>
        </w:rPr>
        <w:t xml:space="preserve"> </w:t>
      </w:r>
      <w:r w:rsidR="00D138E8" w:rsidRPr="00142905">
        <w:rPr>
          <w:rFonts w:ascii="Times New Roman" w:hAnsi="Times New Roman" w:cs="Times New Roman"/>
        </w:rPr>
        <w:t xml:space="preserve">ar </w:t>
      </w:r>
      <w:r w:rsidRPr="00142905">
        <w:rPr>
          <w:rFonts w:ascii="Times New Roman" w:hAnsi="Times New Roman" w:cs="Times New Roman"/>
        </w:rPr>
        <w:t>ū</w:t>
      </w:r>
      <w:r w:rsidR="00D138E8" w:rsidRPr="00142905">
        <w:rPr>
          <w:rFonts w:ascii="Times New Roman" w:hAnsi="Times New Roman" w:cs="Times New Roman"/>
        </w:rPr>
        <w:t xml:space="preserve">kio subjektas ištaisė nustatytus sąnaudų apskaitos sistemos trūkumus už </w:t>
      </w:r>
      <w:r w:rsidR="008C1409">
        <w:rPr>
          <w:rFonts w:ascii="Times New Roman" w:hAnsi="Times New Roman" w:cs="Times New Roman"/>
        </w:rPr>
        <w:t>2024</w:t>
      </w:r>
      <w:r w:rsidR="008C1409" w:rsidRPr="00142905">
        <w:rPr>
          <w:rFonts w:ascii="Times New Roman" w:hAnsi="Times New Roman" w:cs="Times New Roman"/>
        </w:rPr>
        <w:t> </w:t>
      </w:r>
      <w:r w:rsidR="00D138E8" w:rsidRPr="00142905">
        <w:rPr>
          <w:rFonts w:ascii="Times New Roman" w:hAnsi="Times New Roman" w:cs="Times New Roman"/>
        </w:rPr>
        <w:t>ataskaitinius metus</w:t>
      </w:r>
      <w:r w:rsidR="00576C01" w:rsidRPr="00142905">
        <w:rPr>
          <w:rFonts w:ascii="Times New Roman" w:hAnsi="Times New Roman" w:cs="Times New Roman"/>
        </w:rPr>
        <w:t>.</w:t>
      </w:r>
    </w:p>
    <w:p w14:paraId="2CDE404C" w14:textId="6B212A76" w:rsidR="00953015" w:rsidRPr="00142905" w:rsidRDefault="00953015" w:rsidP="00916967">
      <w:pPr>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lang w:eastAsia="lt-LT"/>
        </w:rPr>
        <w:t xml:space="preserve">Visus audito rezultatus įforminančius dokumentus (nurodytus šios techninės specifikacijos 8 punkte) audito teikėjas (toliau – teikėjas) turi pateikti ne vėliau kaip per tris mėnesius (šis laikotarpis apima konfidencialumo sutarties su ūkio subjektu pasirašymą) nuo tos dienos, kai Lietuvos Respublikos ryšių reguliavimo tarnyba (toliau – perkančioji organizacija) perduos teikėjui ūkio subjekto </w:t>
      </w:r>
      <w:r w:rsidR="00A37E25">
        <w:rPr>
          <w:rFonts w:ascii="Times New Roman" w:eastAsia="Times New Roman" w:hAnsi="Times New Roman" w:cs="Times New Roman"/>
          <w:color w:val="000000"/>
          <w:lang w:eastAsia="lt-LT"/>
        </w:rPr>
        <w:t>202</w:t>
      </w:r>
      <w:r w:rsidR="006A5AE6">
        <w:rPr>
          <w:rFonts w:ascii="Times New Roman" w:eastAsia="Times New Roman" w:hAnsi="Times New Roman" w:cs="Times New Roman"/>
          <w:color w:val="000000"/>
          <w:lang w:eastAsia="lt-LT"/>
        </w:rPr>
        <w:t>5</w:t>
      </w:r>
      <w:r w:rsidR="00A37E25" w:rsidRPr="00142905">
        <w:rPr>
          <w:rFonts w:ascii="Times New Roman" w:eastAsia="Times New Roman" w:hAnsi="Times New Roman" w:cs="Times New Roman"/>
          <w:color w:val="000000"/>
          <w:lang w:eastAsia="lt-LT"/>
        </w:rPr>
        <w:t> </w:t>
      </w:r>
      <w:r w:rsidRPr="00142905">
        <w:rPr>
          <w:rFonts w:ascii="Times New Roman" w:eastAsia="Times New Roman" w:hAnsi="Times New Roman" w:cs="Times New Roman"/>
          <w:color w:val="000000"/>
          <w:lang w:eastAsia="lt-LT"/>
        </w:rPr>
        <w:t>m. apskaitos atskyrimo informaciją ir ataskaitas, kaip nurodytą Aprašo 27 punkte (toliau – ataskaitų rinkinys) (t. y. nuo duomenų perdavimo–priėmimo akto pasirašymo dienos</w:t>
      </w:r>
      <w:r w:rsidR="002972FD" w:rsidRPr="00142905">
        <w:rPr>
          <w:rFonts w:ascii="Times New Roman" w:eastAsia="Times New Roman" w:hAnsi="Times New Roman" w:cs="Times New Roman"/>
          <w:color w:val="000000"/>
          <w:lang w:eastAsia="lt-LT"/>
        </w:rPr>
        <w:t>,</w:t>
      </w:r>
      <w:r w:rsidR="00FE30A1" w:rsidRPr="00142905">
        <w:rPr>
          <w:rFonts w:ascii="Times New Roman" w:eastAsia="Times New Roman" w:hAnsi="Times New Roman" w:cs="Times New Roman"/>
          <w:color w:val="000000"/>
          <w:lang w:eastAsia="lt-LT"/>
        </w:rPr>
        <w:t xml:space="preserve"> </w:t>
      </w:r>
      <w:r w:rsidR="00DC7AB4" w:rsidRPr="00142905">
        <w:rPr>
          <w:rFonts w:ascii="Times New Roman" w:eastAsia="Times New Roman" w:hAnsi="Times New Roman" w:cs="Times New Roman"/>
          <w:color w:val="000000"/>
          <w:lang w:eastAsia="lt-LT"/>
        </w:rPr>
        <w:t>kuris pasirašomas ne</w:t>
      </w:r>
      <w:r w:rsidR="00FE30A1" w:rsidRPr="00142905">
        <w:rPr>
          <w:rFonts w:ascii="Times New Roman" w:eastAsia="Times New Roman" w:hAnsi="Times New Roman" w:cs="Times New Roman"/>
          <w:color w:val="000000"/>
          <w:lang w:eastAsia="lt-LT"/>
        </w:rPr>
        <w:t xml:space="preserve"> vėliau</w:t>
      </w:r>
      <w:r w:rsidR="002972FD" w:rsidRPr="00142905">
        <w:rPr>
          <w:rFonts w:ascii="Times New Roman" w:eastAsia="Times New Roman" w:hAnsi="Times New Roman" w:cs="Times New Roman"/>
          <w:color w:val="000000"/>
          <w:lang w:eastAsia="lt-LT"/>
        </w:rPr>
        <w:t xml:space="preserve"> kaip </w:t>
      </w:r>
      <w:r w:rsidR="003D0B2C" w:rsidRPr="00142905">
        <w:rPr>
          <w:rFonts w:ascii="Times New Roman" w:eastAsia="Times New Roman" w:hAnsi="Times New Roman" w:cs="Times New Roman"/>
          <w:color w:val="000000"/>
          <w:lang w:eastAsia="lt-LT"/>
        </w:rPr>
        <w:t>5 darbo dienas</w:t>
      </w:r>
      <w:r w:rsidR="002972FD" w:rsidRPr="00142905">
        <w:rPr>
          <w:rFonts w:ascii="Times New Roman" w:eastAsia="Times New Roman" w:hAnsi="Times New Roman" w:cs="Times New Roman"/>
          <w:color w:val="000000"/>
          <w:lang w:eastAsia="lt-LT"/>
        </w:rPr>
        <w:t xml:space="preserve"> po audito sutarties </w:t>
      </w:r>
      <w:r w:rsidR="007432A6" w:rsidRPr="00142905">
        <w:rPr>
          <w:rFonts w:ascii="Times New Roman" w:eastAsia="Times New Roman" w:hAnsi="Times New Roman" w:cs="Times New Roman"/>
          <w:color w:val="000000"/>
          <w:lang w:eastAsia="lt-LT"/>
        </w:rPr>
        <w:t>sudarymo</w:t>
      </w:r>
      <w:r w:rsidRPr="00142905">
        <w:rPr>
          <w:rFonts w:ascii="Times New Roman" w:eastAsia="Times New Roman" w:hAnsi="Times New Roman" w:cs="Times New Roman"/>
          <w:color w:val="000000"/>
          <w:lang w:eastAsia="lt-LT"/>
        </w:rPr>
        <w:t xml:space="preserve">). Teikėjas privalo atlikti auditą ne mažesne apimtimi, nei nurodyta šios techninės specifikacijos 2.1 papunktyje, bei papildomai numatyti ir įvertinti visus, o ne tik šios techninės specifikacijos 2.1 papunktyje nurodytus darbus, kurie reikalingi tinkamai pasiruošti ir atlikti auditą. </w:t>
      </w:r>
      <w:r w:rsidRPr="00142905">
        <w:rPr>
          <w:rFonts w:ascii="Times New Roman" w:eastAsia="Times New Roman" w:hAnsi="Times New Roman" w:cs="Times New Roman"/>
          <w:color w:val="000000"/>
        </w:rPr>
        <w:t xml:space="preserve">Techninėje specifikacijoje naudojamos sąvokos apibrėžtos Apraše, Kodekse, </w:t>
      </w:r>
      <w:r w:rsidR="00D937B2" w:rsidRPr="00D937B2">
        <w:rPr>
          <w:rFonts w:ascii="Times New Roman" w:eastAsia="Times New Roman" w:hAnsi="Times New Roman" w:cs="Times New Roman"/>
          <w:color w:val="000000"/>
        </w:rPr>
        <w:t xml:space="preserve">Lietuvos Respublikos įmonių ir įmonių grupių atskaitomybės </w:t>
      </w:r>
      <w:r w:rsidRPr="00142905">
        <w:rPr>
          <w:rFonts w:ascii="Times New Roman" w:eastAsia="Times New Roman" w:hAnsi="Times New Roman" w:cs="Times New Roman"/>
          <w:color w:val="000000"/>
        </w:rPr>
        <w:t xml:space="preserve">įstatyme, </w:t>
      </w:r>
      <w:r w:rsidR="00653213" w:rsidRPr="00653213">
        <w:rPr>
          <w:rFonts w:ascii="Times New Roman" w:eastAsia="Times New Roman" w:hAnsi="Times New Roman" w:cs="Times New Roman"/>
          <w:color w:val="000000"/>
        </w:rPr>
        <w:t>Lietuvos Respublikos finansinių ataskaitų audito ir kitų užtikrinimo paslaugų</w:t>
      </w:r>
      <w:r w:rsidR="00653213" w:rsidRPr="00653213" w:rsidDel="00653213">
        <w:rPr>
          <w:rFonts w:ascii="Times New Roman" w:eastAsia="Times New Roman" w:hAnsi="Times New Roman" w:cs="Times New Roman"/>
          <w:color w:val="000000"/>
        </w:rPr>
        <w:t xml:space="preserve"> </w:t>
      </w:r>
      <w:r w:rsidRPr="00142905">
        <w:rPr>
          <w:rFonts w:ascii="Times New Roman" w:eastAsia="Times New Roman" w:hAnsi="Times New Roman" w:cs="Times New Roman"/>
          <w:color w:val="000000"/>
        </w:rPr>
        <w:t xml:space="preserve">įstatyme, </w:t>
      </w:r>
      <w:r w:rsidR="007972D9" w:rsidRPr="007972D9">
        <w:rPr>
          <w:rFonts w:ascii="Times New Roman" w:eastAsia="Times New Roman" w:hAnsi="Times New Roman" w:cs="Times New Roman"/>
          <w:color w:val="000000"/>
        </w:rPr>
        <w:t>tarptautiniuose finansinės atskaitomybės standartuose</w:t>
      </w:r>
      <w:r w:rsidRPr="00142905">
        <w:rPr>
          <w:rFonts w:ascii="Times New Roman" w:eastAsia="Times New Roman" w:hAnsi="Times New Roman" w:cs="Times New Roman"/>
          <w:color w:val="000000"/>
        </w:rPr>
        <w:t>.</w:t>
      </w:r>
    </w:p>
    <w:p w14:paraId="65557428" w14:textId="76939C6D" w:rsidR="00953015" w:rsidRPr="00142905" w:rsidRDefault="00953015" w:rsidP="00016A62">
      <w:pPr>
        <w:numPr>
          <w:ilvl w:val="0"/>
          <w:numId w:val="2"/>
        </w:numPr>
        <w:tabs>
          <w:tab w:val="left" w:pos="851"/>
        </w:tabs>
        <w:autoSpaceDN w:val="0"/>
        <w:spacing w:after="0" w:line="240" w:lineRule="auto"/>
        <w:ind w:left="0" w:firstLine="567"/>
        <w:contextualSpacing/>
        <w:rPr>
          <w:rFonts w:ascii="Times New Roman" w:eastAsia="Times New Roman" w:hAnsi="Times New Roman" w:cs="Times New Roman"/>
          <w:lang w:eastAsia="lt-LT"/>
        </w:rPr>
      </w:pPr>
      <w:bookmarkStart w:id="2" w:name="_Ref102382486"/>
      <w:r w:rsidRPr="00142905">
        <w:rPr>
          <w:rFonts w:ascii="Times New Roman" w:eastAsia="Times New Roman" w:hAnsi="Times New Roman" w:cs="Times New Roman"/>
          <w:lang w:eastAsia="lt-LT"/>
        </w:rPr>
        <w:t>Perkamo audito reikalavimai.</w:t>
      </w:r>
    </w:p>
    <w:p w14:paraId="1A56067D" w14:textId="77777777" w:rsidR="00953015" w:rsidRPr="00142905" w:rsidRDefault="00953015" w:rsidP="00016A62">
      <w:pPr>
        <w:autoSpaceDE w:val="0"/>
        <w:autoSpaceDN w:val="0"/>
        <w:adjustRightInd w:val="0"/>
        <w:spacing w:after="0" w:line="240" w:lineRule="auto"/>
        <w:ind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Ataskaitų rinkinio ir (arba) apskaitos atskyrimo sistemos auditas atliekamas </w:t>
      </w:r>
      <w:r w:rsidRPr="00142905">
        <w:rPr>
          <w:rFonts w:ascii="Times New Roman" w:eastAsia="Times New Roman" w:hAnsi="Times New Roman" w:cs="Times New Roman"/>
          <w:color w:val="000000"/>
          <w:lang w:eastAsia="lt-LT"/>
        </w:rPr>
        <w:t>vadovaujantis</w:t>
      </w:r>
      <w:r w:rsidRPr="00142905">
        <w:rPr>
          <w:rFonts w:ascii="Times New Roman" w:eastAsia="Times New Roman" w:hAnsi="Times New Roman" w:cs="Times New Roman"/>
          <w:lang w:eastAsia="lt-LT"/>
        </w:rPr>
        <w:t>:</w:t>
      </w:r>
    </w:p>
    <w:p w14:paraId="7143A8B9" w14:textId="77777777"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lang w:eastAsia="lt-LT"/>
        </w:rPr>
        <w:t>a) šia technine specifikacija;</w:t>
      </w:r>
    </w:p>
    <w:p w14:paraId="4BACADB4" w14:textId="56B76FA0"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rPr>
        <w:t xml:space="preserve">b) </w:t>
      </w:r>
      <w:r w:rsidR="007972D9" w:rsidRPr="00653213">
        <w:rPr>
          <w:rFonts w:ascii="Times New Roman" w:eastAsia="Times New Roman" w:hAnsi="Times New Roman" w:cs="Times New Roman"/>
          <w:color w:val="000000"/>
        </w:rPr>
        <w:t>Lietuvos Respublikos finansinių ataskaitų audito ir kitų užtikrinimo paslaugų</w:t>
      </w:r>
      <w:r w:rsidR="007972D9" w:rsidRPr="00653213" w:rsidDel="00653213">
        <w:rPr>
          <w:rFonts w:ascii="Times New Roman" w:eastAsia="Times New Roman" w:hAnsi="Times New Roman" w:cs="Times New Roman"/>
          <w:color w:val="000000"/>
        </w:rPr>
        <w:t xml:space="preserve"> </w:t>
      </w:r>
      <w:r w:rsidRPr="00142905">
        <w:rPr>
          <w:rFonts w:ascii="Times New Roman" w:eastAsia="Times New Roman" w:hAnsi="Times New Roman" w:cs="Times New Roman"/>
          <w:color w:val="000000"/>
        </w:rPr>
        <w:t>įstatymu;</w:t>
      </w:r>
    </w:p>
    <w:p w14:paraId="3A90ACD4" w14:textId="7AB0D933"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rPr>
        <w:t xml:space="preserve">c) Tarptautinės audito ir patikinimo standartų valdybos (angl. </w:t>
      </w:r>
      <w:r w:rsidRPr="00142905">
        <w:rPr>
          <w:rFonts w:ascii="Times New Roman" w:eastAsia="Times New Roman" w:hAnsi="Times New Roman" w:cs="Times New Roman"/>
          <w:i/>
          <w:iCs/>
          <w:color w:val="000000"/>
        </w:rPr>
        <w:t xml:space="preserve">International </w:t>
      </w:r>
      <w:proofErr w:type="spellStart"/>
      <w:r w:rsidRPr="00142905">
        <w:rPr>
          <w:rFonts w:ascii="Times New Roman" w:eastAsia="Times New Roman" w:hAnsi="Times New Roman" w:cs="Times New Roman"/>
          <w:i/>
          <w:iCs/>
          <w:color w:val="000000"/>
        </w:rPr>
        <w:t>Auditing</w:t>
      </w:r>
      <w:proofErr w:type="spellEnd"/>
      <w:r w:rsidRPr="00142905">
        <w:rPr>
          <w:rFonts w:ascii="Times New Roman" w:eastAsia="Times New Roman" w:hAnsi="Times New Roman" w:cs="Times New Roman"/>
          <w:i/>
          <w:iCs/>
          <w:color w:val="000000"/>
        </w:rPr>
        <w:t xml:space="preserve"> </w:t>
      </w:r>
      <w:proofErr w:type="spellStart"/>
      <w:r w:rsidRPr="00142905">
        <w:rPr>
          <w:rFonts w:ascii="Times New Roman" w:eastAsia="Times New Roman" w:hAnsi="Times New Roman" w:cs="Times New Roman"/>
          <w:i/>
          <w:iCs/>
          <w:color w:val="000000"/>
        </w:rPr>
        <w:t>and</w:t>
      </w:r>
      <w:proofErr w:type="spellEnd"/>
      <w:r w:rsidRPr="00142905">
        <w:rPr>
          <w:rFonts w:ascii="Times New Roman" w:eastAsia="Times New Roman" w:hAnsi="Times New Roman" w:cs="Times New Roman"/>
          <w:i/>
          <w:iCs/>
          <w:color w:val="000000"/>
        </w:rPr>
        <w:t xml:space="preserve"> </w:t>
      </w:r>
      <w:proofErr w:type="spellStart"/>
      <w:r w:rsidRPr="00142905">
        <w:rPr>
          <w:rFonts w:ascii="Times New Roman" w:eastAsia="Times New Roman" w:hAnsi="Times New Roman" w:cs="Times New Roman"/>
          <w:i/>
          <w:iCs/>
          <w:color w:val="000000"/>
        </w:rPr>
        <w:t>Assurance</w:t>
      </w:r>
      <w:proofErr w:type="spellEnd"/>
      <w:r w:rsidRPr="00142905">
        <w:rPr>
          <w:rFonts w:ascii="Times New Roman" w:eastAsia="Times New Roman" w:hAnsi="Times New Roman" w:cs="Times New Roman"/>
          <w:i/>
          <w:iCs/>
          <w:color w:val="000000"/>
        </w:rPr>
        <w:t xml:space="preserve"> </w:t>
      </w:r>
      <w:proofErr w:type="spellStart"/>
      <w:r w:rsidRPr="00142905">
        <w:rPr>
          <w:rFonts w:ascii="Times New Roman" w:eastAsia="Times New Roman" w:hAnsi="Times New Roman" w:cs="Times New Roman"/>
          <w:i/>
          <w:iCs/>
          <w:color w:val="000000"/>
        </w:rPr>
        <w:t>Standards</w:t>
      </w:r>
      <w:proofErr w:type="spellEnd"/>
      <w:r w:rsidRPr="00142905">
        <w:rPr>
          <w:rFonts w:ascii="Times New Roman" w:eastAsia="Times New Roman" w:hAnsi="Times New Roman" w:cs="Times New Roman"/>
          <w:i/>
          <w:iCs/>
          <w:color w:val="000000"/>
        </w:rPr>
        <w:t xml:space="preserve"> </w:t>
      </w:r>
      <w:proofErr w:type="spellStart"/>
      <w:r w:rsidRPr="00142905">
        <w:rPr>
          <w:rFonts w:ascii="Times New Roman" w:eastAsia="Times New Roman" w:hAnsi="Times New Roman" w:cs="Times New Roman"/>
          <w:i/>
          <w:iCs/>
          <w:color w:val="000000"/>
        </w:rPr>
        <w:t>Boards</w:t>
      </w:r>
      <w:proofErr w:type="spellEnd"/>
      <w:r w:rsidRPr="00142905">
        <w:rPr>
          <w:rFonts w:ascii="Times New Roman" w:eastAsia="Times New Roman" w:hAnsi="Times New Roman" w:cs="Times New Roman"/>
          <w:color w:val="000000"/>
        </w:rPr>
        <w:t>) patvirtintu 800-uoju tarptautiniu audito standartu (persvarstytu) „</w:t>
      </w:r>
      <w:r w:rsidR="00D1684A" w:rsidRPr="00D1684A">
        <w:rPr>
          <w:rFonts w:ascii="Times New Roman" w:eastAsia="Times New Roman" w:hAnsi="Times New Roman" w:cs="Times New Roman"/>
          <w:color w:val="000000"/>
        </w:rPr>
        <w:t>Specialūs svarstymai – pagal specialios paskirties tvarką parengtų finansinių ataskaitų</w:t>
      </w:r>
      <w:r w:rsidR="00A12019">
        <w:rPr>
          <w:rFonts w:ascii="Times New Roman" w:eastAsia="Times New Roman" w:hAnsi="Times New Roman" w:cs="Times New Roman"/>
          <w:color w:val="000000"/>
        </w:rPr>
        <w:t xml:space="preserve"> auditas</w:t>
      </w:r>
      <w:r w:rsidRPr="00142905">
        <w:rPr>
          <w:rFonts w:ascii="Times New Roman" w:eastAsia="Times New Roman" w:hAnsi="Times New Roman" w:cs="Times New Roman"/>
          <w:color w:val="000000"/>
        </w:rPr>
        <w:t xml:space="preserve">“ ir kitais taikytinais tarptautiniais audito standartais (toliau – TAS), kaip tai numato minėtas 800-asis TAS; </w:t>
      </w:r>
    </w:p>
    <w:p w14:paraId="5B432412" w14:textId="77777777" w:rsidR="00953015" w:rsidRPr="00CB343F"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val="en-US" w:eastAsia="lt-LT"/>
        </w:rPr>
      </w:pPr>
      <w:r w:rsidRPr="00142905">
        <w:rPr>
          <w:rFonts w:ascii="Times New Roman" w:eastAsia="Times New Roman" w:hAnsi="Times New Roman" w:cs="Times New Roman"/>
          <w:color w:val="000000"/>
          <w:lang w:eastAsia="lt-LT"/>
        </w:rPr>
        <w:t>d) Aprašu;</w:t>
      </w:r>
    </w:p>
    <w:p w14:paraId="39CBA553" w14:textId="77777777"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lang w:eastAsia="lt-LT"/>
        </w:rPr>
        <w:t>e) Kodeksu;</w:t>
      </w:r>
    </w:p>
    <w:p w14:paraId="54923260" w14:textId="77777777"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h) kitais teisės aktais.</w:t>
      </w:r>
    </w:p>
    <w:p w14:paraId="07A362D2" w14:textId="17E4E627" w:rsidR="00953015" w:rsidRPr="00142905" w:rsidRDefault="009E2B4A" w:rsidP="00016A62">
      <w:pPr>
        <w:autoSpaceDE w:val="0"/>
        <w:autoSpaceDN w:val="0"/>
        <w:adjustRightInd w:val="0"/>
        <w:spacing w:after="0" w:line="240" w:lineRule="auto"/>
        <w:ind w:left="567"/>
        <w:rPr>
          <w:rFonts w:ascii="Times New Roman" w:eastAsia="Times New Roman" w:hAnsi="Times New Roman" w:cs="Times New Roman"/>
          <w:lang w:eastAsia="lt-LT"/>
        </w:rPr>
      </w:pPr>
      <w:r w:rsidRPr="00016A62">
        <w:rPr>
          <w:rFonts w:ascii="Times New Roman" w:eastAsia="Times New Roman" w:hAnsi="Times New Roman" w:cs="Times New Roman"/>
          <w:color w:val="000000"/>
          <w:lang w:eastAsia="lt-LT"/>
        </w:rPr>
        <w:t>2.1</w:t>
      </w:r>
      <w:r w:rsidR="00840EAC" w:rsidRPr="00016A62">
        <w:rPr>
          <w:rFonts w:ascii="Times New Roman" w:eastAsia="Times New Roman" w:hAnsi="Times New Roman" w:cs="Times New Roman"/>
          <w:color w:val="000000"/>
          <w:lang w:eastAsia="lt-LT"/>
        </w:rPr>
        <w:t xml:space="preserve">. </w:t>
      </w:r>
      <w:r w:rsidR="00953015" w:rsidRPr="00142905">
        <w:rPr>
          <w:rFonts w:ascii="Times New Roman" w:eastAsia="Times New Roman" w:hAnsi="Times New Roman" w:cs="Times New Roman"/>
          <w:color w:val="000000"/>
          <w:lang w:eastAsia="lt-LT"/>
        </w:rPr>
        <w:t>Audito metu tiekėjas privalo:</w:t>
      </w:r>
      <w:bookmarkEnd w:id="2"/>
    </w:p>
    <w:p w14:paraId="2212D2E1" w14:textId="77777777" w:rsidR="00953015" w:rsidRPr="00142905" w:rsidRDefault="00953015" w:rsidP="00916967">
      <w:pPr>
        <w:numPr>
          <w:ilvl w:val="2"/>
          <w:numId w:val="2"/>
        </w:numPr>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susipažinti:</w:t>
      </w:r>
    </w:p>
    <w:p w14:paraId="4730CB3E" w14:textId="77777777" w:rsidR="00953015" w:rsidRPr="00142905"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su ūkio subjekto apskaitos atskyrimo sistema ir ataskaitų rinkiniu tiek, kiek, teikėjo profesiniu vertinimu, būtina, kad teikėjas galėtų pateikti šios techninės specifikacijos 8 punkte nurodytus dokumentus;</w:t>
      </w:r>
    </w:p>
    <w:p w14:paraId="35F1EAA2" w14:textId="76D65221"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su ūkio subjekto apskaitos atskyrimo sistema bei ūkio subjekto vadovo ar jo įgalioto asmens patvirtintu naudojamos apskaitos atskyrimo sistemos aprašu (toliau – Sistemos aprašas) tam, kad, atsižvelgdamas į 315-ojo TAS </w:t>
      </w:r>
      <w:r w:rsidR="00BB5EEC">
        <w:rPr>
          <w:rFonts w:ascii="Times New Roman" w:hAnsi="Times New Roman" w:cs="Times New Roman"/>
        </w:rPr>
        <w:t>(persvarstyto)</w:t>
      </w:r>
      <w:r w:rsidR="00BB5EEC" w:rsidRPr="00EA3F5C">
        <w:rPr>
          <w:rFonts w:ascii="Times New Roman" w:hAnsi="Times New Roman" w:cs="Times New Roman"/>
        </w:rPr>
        <w:t xml:space="preserve"> „Reikšmingo iškraipymo rizikos nustatymas ir įvertinimas“</w:t>
      </w:r>
      <w:r w:rsidRPr="00142905">
        <w:rPr>
          <w:rFonts w:ascii="Times New Roman" w:eastAsia="Times New Roman" w:hAnsi="Times New Roman" w:cs="Times New Roman"/>
          <w:lang w:eastAsia="lt-LT"/>
        </w:rPr>
        <w:t xml:space="preserve">, įvertintų reikšmingų iškraipymų </w:t>
      </w:r>
      <w:r w:rsidRPr="00B71F86">
        <w:rPr>
          <w:rFonts w:ascii="Times New Roman" w:eastAsia="Times New Roman" w:hAnsi="Times New Roman" w:cs="Times New Roman"/>
          <w:lang w:eastAsia="lt-LT"/>
        </w:rPr>
        <w:t>riziką ir tinkamai suplanuotų bei atliktų auditą. Nustatydamas reikšmingumą, teikėjas turi laikytis reikšmingumui nustatyti taikomų TAS reikalavimų bei atsižvelgti į tai, kad audito išvados naudotojas yra perkančioji organizacija, kuri vadovaujasi ataskaitų rinkiniu siekiant įsitikinti ūkio subjekto pagal galutinių paslaugų išlaidas apskaičiuotų užmokesčių pagrįstumu;</w:t>
      </w:r>
    </w:p>
    <w:p w14:paraId="1CC30BEA" w14:textId="77777777" w:rsidR="00953015" w:rsidRPr="00B71F86" w:rsidRDefault="00953015" w:rsidP="00916967">
      <w:pPr>
        <w:numPr>
          <w:ilvl w:val="2"/>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atlikti:</w:t>
      </w:r>
    </w:p>
    <w:p w14:paraId="01ACD94B" w14:textId="77777777"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patikrinimą, ar tuo atveju, jei ūkio subjektas valdo kelis viename iš Aprašo 9.3.1–9.3.9 papunkčiuose nurodytus geležinkelių paslaugų įrenginius ir nustato skirtingus užmokesčio už naudojimąsi </w:t>
      </w:r>
      <w:r w:rsidRPr="00B71F86">
        <w:rPr>
          <w:rFonts w:ascii="Times New Roman" w:eastAsia="Times New Roman" w:hAnsi="Times New Roman" w:cs="Times New Roman"/>
          <w:lang w:eastAsia="lt-LT"/>
        </w:rPr>
        <w:lastRenderedPageBreak/>
        <w:t>jais ir (arba) juose teikiamomis su geležinkelių transportu susijusiomis pagrindinėmis paslaugomis dydžius, kiekvienas toks įrenginys yra išskirtas, kaip atskiras verslo vienetas, kaip tai nurodyta Aprašo 10 punkte;</w:t>
      </w:r>
    </w:p>
    <w:p w14:paraId="525AF36B" w14:textId="7266E66D"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patikrinimą, ar ūkio subjektas į apskaitos atskyrimo sistemą pajamas, išlaidas, turtą ir įsipareigojimus perkėlė vadovaudamasis </w:t>
      </w:r>
      <w:r w:rsidR="00F35EA0" w:rsidRPr="00B71F86">
        <w:rPr>
          <w:rFonts w:ascii="Times New Roman" w:eastAsia="Times New Roman" w:hAnsi="Times New Roman" w:cs="Times New Roman"/>
          <w:lang w:eastAsia="lt-LT"/>
        </w:rPr>
        <w:t xml:space="preserve">finansinės </w:t>
      </w:r>
      <w:r w:rsidRPr="00B71F86">
        <w:rPr>
          <w:rFonts w:ascii="Times New Roman" w:eastAsia="Times New Roman" w:hAnsi="Times New Roman" w:cs="Times New Roman"/>
          <w:lang w:eastAsia="lt-LT"/>
        </w:rPr>
        <w:t xml:space="preserve">apskaitos registruose užfiksuotais įrašais ir </w:t>
      </w:r>
      <w:r w:rsidR="000E02BE" w:rsidRPr="00B71F86">
        <w:rPr>
          <w:rFonts w:ascii="Times New Roman" w:eastAsia="Times New Roman" w:hAnsi="Times New Roman" w:cs="Times New Roman"/>
          <w:lang w:eastAsia="lt-LT"/>
        </w:rPr>
        <w:t xml:space="preserve">didžiosios knygos </w:t>
      </w:r>
      <w:r w:rsidRPr="00B71F86">
        <w:rPr>
          <w:rFonts w:ascii="Times New Roman" w:eastAsia="Times New Roman" w:hAnsi="Times New Roman" w:cs="Times New Roman"/>
          <w:lang w:eastAsia="lt-LT"/>
        </w:rPr>
        <w:t>sąskaitų informacija, kaip nurodyta Aprašo 14 punkte;</w:t>
      </w:r>
    </w:p>
    <w:p w14:paraId="06392F09" w14:textId="77777777"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patikrinimą, ar bendri suminiai finansiniai duomenys matematiškai sutampa su atskirų ataskaitų rinkinį sudarančių ataskaitų duomenimis; </w:t>
      </w:r>
    </w:p>
    <w:p w14:paraId="5ACE139B" w14:textId="77777777"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be kitų procedūrų, vadovaudamasis TAS reikalavimais dėl atrankos taikymo atliekant patikrinimą, įvertinti:</w:t>
      </w:r>
    </w:p>
    <w:p w14:paraId="2ED30903" w14:textId="70A2E3A6" w:rsidR="00953015" w:rsidRPr="00B71F86" w:rsidRDefault="00953015" w:rsidP="00016A62">
      <w:pPr>
        <w:numPr>
          <w:ilvl w:val="4"/>
          <w:numId w:val="2"/>
        </w:numPr>
        <w:tabs>
          <w:tab w:val="left" w:pos="1560"/>
        </w:tabs>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ar ūkio subjektas ataskaitinio laikotarpio pajamoms, sąnaudoms ir ilgalaikiam turtui paskirstyti taiko paskirstymo </w:t>
      </w:r>
      <w:r w:rsidR="009921EE" w:rsidRPr="00B71F86">
        <w:rPr>
          <w:rFonts w:ascii="Times New Roman" w:eastAsia="Times New Roman" w:hAnsi="Times New Roman" w:cs="Times New Roman"/>
          <w:lang w:eastAsia="lt-LT"/>
        </w:rPr>
        <w:t>kriterijus</w:t>
      </w:r>
      <w:r w:rsidRPr="00B71F86">
        <w:rPr>
          <w:rFonts w:ascii="Times New Roman" w:eastAsia="Times New Roman" w:hAnsi="Times New Roman" w:cs="Times New Roman"/>
          <w:lang w:eastAsia="lt-LT"/>
        </w:rPr>
        <w:t>, nurodytus Sistemos apraše;</w:t>
      </w:r>
    </w:p>
    <w:p w14:paraId="710D7A8C" w14:textId="2250CDFF" w:rsidR="00953015" w:rsidRPr="00B71F86" w:rsidRDefault="00953015" w:rsidP="00016A62">
      <w:pPr>
        <w:numPr>
          <w:ilvl w:val="4"/>
          <w:numId w:val="2"/>
        </w:numPr>
        <w:tabs>
          <w:tab w:val="left" w:pos="1560"/>
        </w:tabs>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ar ūkio subjekto faktiškai pritaikytos paskirstymo </w:t>
      </w:r>
      <w:r w:rsidR="0082034A" w:rsidRPr="00B71F86">
        <w:rPr>
          <w:rFonts w:ascii="Times New Roman" w:eastAsia="Times New Roman" w:hAnsi="Times New Roman" w:cs="Times New Roman"/>
          <w:lang w:eastAsia="lt-LT"/>
        </w:rPr>
        <w:t xml:space="preserve">kriterijų </w:t>
      </w:r>
      <w:r w:rsidRPr="00B71F86">
        <w:rPr>
          <w:rFonts w:ascii="Times New Roman" w:eastAsia="Times New Roman" w:hAnsi="Times New Roman" w:cs="Times New Roman"/>
          <w:lang w:eastAsia="lt-LT"/>
        </w:rPr>
        <w:t xml:space="preserve">vertės nustatytos laikantis Sistemos apraše nurodyto </w:t>
      </w:r>
      <w:r w:rsidR="0082034A" w:rsidRPr="00B71F86">
        <w:rPr>
          <w:rFonts w:ascii="Times New Roman" w:eastAsia="Times New Roman" w:hAnsi="Times New Roman" w:cs="Times New Roman"/>
          <w:lang w:eastAsia="lt-LT"/>
        </w:rPr>
        <w:t xml:space="preserve">paskirstymo kriterijų </w:t>
      </w:r>
      <w:r w:rsidRPr="00B71F86">
        <w:rPr>
          <w:rFonts w:ascii="Times New Roman" w:eastAsia="Times New Roman" w:hAnsi="Times New Roman" w:cs="Times New Roman"/>
          <w:lang w:eastAsia="lt-LT"/>
        </w:rPr>
        <w:t>sąrašo reikalavimų;</w:t>
      </w:r>
    </w:p>
    <w:p w14:paraId="2D23517C" w14:textId="10FB7FF7" w:rsidR="00953015" w:rsidRPr="00B71F86" w:rsidRDefault="00953015" w:rsidP="00016A62">
      <w:pPr>
        <w:numPr>
          <w:ilvl w:val="4"/>
          <w:numId w:val="2"/>
        </w:numPr>
        <w:tabs>
          <w:tab w:val="left" w:pos="1560"/>
        </w:tabs>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matematinį paskirstymo </w:t>
      </w:r>
      <w:r w:rsidR="0082034A" w:rsidRPr="00B71F86">
        <w:rPr>
          <w:rFonts w:ascii="Times New Roman" w:eastAsia="Times New Roman" w:hAnsi="Times New Roman" w:cs="Times New Roman"/>
          <w:lang w:eastAsia="lt-LT"/>
        </w:rPr>
        <w:t xml:space="preserve">kriterijų </w:t>
      </w:r>
      <w:r w:rsidRPr="00B71F86">
        <w:rPr>
          <w:rFonts w:ascii="Times New Roman" w:eastAsia="Times New Roman" w:hAnsi="Times New Roman" w:cs="Times New Roman"/>
          <w:lang w:eastAsia="lt-LT"/>
        </w:rPr>
        <w:t xml:space="preserve">pritaikymo teisingumą paskirstant pajamas, sąnaudas, turtą ir (ar) įsipareigojimus; </w:t>
      </w:r>
    </w:p>
    <w:p w14:paraId="3EF9C901" w14:textId="77F36D34" w:rsidR="00953015" w:rsidRPr="00B71F86" w:rsidRDefault="00953015" w:rsidP="00016A62">
      <w:pPr>
        <w:numPr>
          <w:ilvl w:val="3"/>
          <w:numId w:val="2"/>
        </w:numPr>
        <w:tabs>
          <w:tab w:val="left" w:pos="1276"/>
        </w:tabs>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kitus auditui būtinus darbus ir procedūras, reikalingus 8 punkte nurodytų dokumentų </w:t>
      </w:r>
      <w:r w:rsidR="00534A5C" w:rsidRPr="00B71F86">
        <w:rPr>
          <w:rFonts w:ascii="Times New Roman" w:eastAsia="Times New Roman" w:hAnsi="Times New Roman" w:cs="Times New Roman"/>
          <w:lang w:eastAsia="lt-LT"/>
        </w:rPr>
        <w:t xml:space="preserve">tinkamam </w:t>
      </w:r>
      <w:r w:rsidRPr="00B71F86">
        <w:rPr>
          <w:rFonts w:ascii="Times New Roman" w:eastAsia="Times New Roman" w:hAnsi="Times New Roman" w:cs="Times New Roman"/>
          <w:lang w:eastAsia="lt-LT"/>
        </w:rPr>
        <w:t>parengimui ir pateikimui;</w:t>
      </w:r>
    </w:p>
    <w:p w14:paraId="0FA105BB" w14:textId="6510602D" w:rsidR="00953015" w:rsidRPr="00B71F86" w:rsidRDefault="00953015" w:rsidP="00916967">
      <w:pPr>
        <w:numPr>
          <w:ilvl w:val="2"/>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be kitų procedūrų, atliekamų vadovaujantis TAS reikalavimais, t</w:t>
      </w:r>
      <w:r w:rsidR="00753811" w:rsidRPr="00B71F86">
        <w:rPr>
          <w:rFonts w:ascii="Times New Roman" w:eastAsia="Times New Roman" w:hAnsi="Times New Roman" w:cs="Times New Roman"/>
          <w:lang w:eastAsia="lt-LT"/>
        </w:rPr>
        <w:t>ei</w:t>
      </w:r>
      <w:r w:rsidRPr="00B71F86">
        <w:rPr>
          <w:rFonts w:ascii="Times New Roman" w:eastAsia="Times New Roman" w:hAnsi="Times New Roman" w:cs="Times New Roman"/>
          <w:lang w:eastAsia="lt-LT"/>
        </w:rPr>
        <w:t>kėjas šios techninės specifikacijos 8.2 papunktyje nurodytame dokumente, turi aprašyti audito procedūrų pastebėjimus dėl audito metu nustatytų dalykų, ne mažesne nei šios techninės specifikacijos 2.1.3.1–2.1.3.1</w:t>
      </w:r>
      <w:r w:rsidR="00B3385E">
        <w:rPr>
          <w:rFonts w:ascii="Times New Roman" w:eastAsia="Times New Roman" w:hAnsi="Times New Roman" w:cs="Times New Roman"/>
          <w:lang w:eastAsia="lt-LT"/>
        </w:rPr>
        <w:t>7</w:t>
      </w:r>
      <w:r w:rsidRPr="00B71F86">
        <w:rPr>
          <w:rFonts w:ascii="Times New Roman" w:eastAsia="Times New Roman" w:hAnsi="Times New Roman" w:cs="Times New Roman"/>
          <w:lang w:eastAsia="lt-LT"/>
        </w:rPr>
        <w:t xml:space="preserve"> papunkčiuose nurodyta apimtimi:</w:t>
      </w:r>
    </w:p>
    <w:p w14:paraId="2F658CA9" w14:textId="492D418B"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ar ūkio subjekto Sistemos aprašas atitinka Aprašo reikalavimus: ar ūkio subjektas Sistemos apraše nurodo detalų kiekvieno verslo vieneto galutinių paslaugų sąrašą ir aprašymą; ar ūkio subjekto Sistemos apraše pateiktame pajamų, išlaidų, turto ir (ar) įsipareigojimų </w:t>
      </w:r>
      <w:r w:rsidR="0099245B" w:rsidRPr="00B71F86">
        <w:rPr>
          <w:rFonts w:ascii="Times New Roman" w:eastAsia="Times New Roman" w:hAnsi="Times New Roman" w:cs="Times New Roman"/>
          <w:lang w:eastAsia="lt-LT"/>
        </w:rPr>
        <w:t xml:space="preserve">paskirstymo kriterijų </w:t>
      </w:r>
      <w:r w:rsidRPr="00B71F86">
        <w:rPr>
          <w:rFonts w:ascii="Times New Roman" w:eastAsia="Times New Roman" w:hAnsi="Times New Roman" w:cs="Times New Roman"/>
          <w:lang w:eastAsia="lt-LT"/>
        </w:rPr>
        <w:t xml:space="preserve">sąraše detaliai nurodyta kiekvieno </w:t>
      </w:r>
      <w:r w:rsidR="007453B0" w:rsidRPr="00B71F86">
        <w:rPr>
          <w:rFonts w:ascii="Times New Roman" w:eastAsia="Times New Roman" w:hAnsi="Times New Roman" w:cs="Times New Roman"/>
          <w:lang w:eastAsia="lt-LT"/>
        </w:rPr>
        <w:t xml:space="preserve">paskirstymo kriterijaus </w:t>
      </w:r>
      <w:r w:rsidRPr="00B71F86">
        <w:rPr>
          <w:rFonts w:ascii="Times New Roman" w:eastAsia="Times New Roman" w:hAnsi="Times New Roman" w:cs="Times New Roman"/>
          <w:lang w:eastAsia="lt-LT"/>
        </w:rPr>
        <w:t xml:space="preserve">ekonominė prasmė, panaudojimas bei kiekvieno </w:t>
      </w:r>
      <w:r w:rsidR="007453B0" w:rsidRPr="00B71F86">
        <w:rPr>
          <w:rFonts w:ascii="Times New Roman" w:eastAsia="Times New Roman" w:hAnsi="Times New Roman" w:cs="Times New Roman"/>
          <w:lang w:eastAsia="lt-LT"/>
        </w:rPr>
        <w:t xml:space="preserve">paskirstymo kriterijaus </w:t>
      </w:r>
      <w:r w:rsidRPr="00B71F86">
        <w:rPr>
          <w:rFonts w:ascii="Times New Roman" w:eastAsia="Times New Roman" w:hAnsi="Times New Roman" w:cs="Times New Roman"/>
          <w:lang w:eastAsia="lt-LT"/>
        </w:rPr>
        <w:t xml:space="preserve">skaitinių reikšmių kaupimo periodiškumas (pvz., nuolat, savaitė, mėnuo, ketvirtis) ir vieta, kurioje jos yra kaupiamos (pvz., atitinkamos informacinės sistemos, registrai, tam tikro padalinio tvirtinami dokumentai, ataskaitos ir pan.), bei vidaus kontrolės procedūros, užtikrinančios šių </w:t>
      </w:r>
      <w:r w:rsidR="00770BDD" w:rsidRPr="00B71F86">
        <w:rPr>
          <w:rFonts w:ascii="Times New Roman" w:eastAsia="Times New Roman" w:hAnsi="Times New Roman" w:cs="Times New Roman"/>
          <w:lang w:eastAsia="lt-LT"/>
        </w:rPr>
        <w:t xml:space="preserve">paskirstymo kriterijų </w:t>
      </w:r>
      <w:r w:rsidRPr="00B71F86">
        <w:rPr>
          <w:rFonts w:ascii="Times New Roman" w:eastAsia="Times New Roman" w:hAnsi="Times New Roman" w:cs="Times New Roman"/>
          <w:lang w:eastAsia="lt-LT"/>
        </w:rPr>
        <w:t xml:space="preserve">teisingumą; ar ūkio subjektas turi parengęs pajamų, išlaidų, turto ir (ar) įsipareigojimų </w:t>
      </w:r>
      <w:r w:rsidR="00100DD3" w:rsidRPr="00B71F86">
        <w:rPr>
          <w:rFonts w:ascii="Times New Roman" w:eastAsia="Times New Roman" w:hAnsi="Times New Roman" w:cs="Times New Roman"/>
          <w:lang w:eastAsia="lt-LT"/>
        </w:rPr>
        <w:t xml:space="preserve">priskyrimo ar </w:t>
      </w:r>
      <w:r w:rsidRPr="00B71F86">
        <w:rPr>
          <w:rFonts w:ascii="Times New Roman" w:eastAsia="Times New Roman" w:hAnsi="Times New Roman" w:cs="Times New Roman"/>
          <w:lang w:eastAsia="lt-LT"/>
        </w:rPr>
        <w:t xml:space="preserve">paskirstymo verslo vienetams schemą, kurioje turi būti nurodyti ūkio subjekto naudojami kaupimo centrai ir jų tarpusavio sąsajos; ar pajamų, išlaidų, turto ir (ar) įsipareigojimų </w:t>
      </w:r>
      <w:r w:rsidR="00672C3B" w:rsidRPr="00B71F86">
        <w:rPr>
          <w:rFonts w:ascii="Times New Roman" w:eastAsia="Times New Roman" w:hAnsi="Times New Roman" w:cs="Times New Roman"/>
          <w:lang w:eastAsia="lt-LT"/>
        </w:rPr>
        <w:t xml:space="preserve">priskyrimo ar </w:t>
      </w:r>
      <w:r w:rsidRPr="00B71F86">
        <w:rPr>
          <w:rFonts w:ascii="Times New Roman" w:eastAsia="Times New Roman" w:hAnsi="Times New Roman" w:cs="Times New Roman"/>
          <w:lang w:eastAsia="lt-LT"/>
        </w:rPr>
        <w:t xml:space="preserve">paskirstymo verslo vienetams schema leidžia aiškiai ir nedviprasmiškai identifikuoti visus pajamų, išlaidų, turto ir (ar) įsipareigojimų </w:t>
      </w:r>
      <w:r w:rsidR="000B0E86" w:rsidRPr="00B71F86">
        <w:rPr>
          <w:rFonts w:ascii="Times New Roman" w:eastAsia="Times New Roman" w:hAnsi="Times New Roman" w:cs="Times New Roman"/>
          <w:lang w:eastAsia="lt-LT"/>
        </w:rPr>
        <w:t xml:space="preserve">priskyrimo </w:t>
      </w:r>
      <w:r w:rsidR="00FC62A0" w:rsidRPr="00B71F86">
        <w:rPr>
          <w:rFonts w:ascii="Times New Roman" w:eastAsia="Times New Roman" w:hAnsi="Times New Roman" w:cs="Times New Roman"/>
          <w:lang w:eastAsia="lt-LT"/>
        </w:rPr>
        <w:t>ir</w:t>
      </w:r>
      <w:r w:rsidR="000B0E86" w:rsidRPr="00B71F86">
        <w:rPr>
          <w:rFonts w:ascii="Times New Roman" w:eastAsia="Times New Roman" w:hAnsi="Times New Roman" w:cs="Times New Roman"/>
          <w:lang w:eastAsia="lt-LT"/>
        </w:rPr>
        <w:t xml:space="preserve"> </w:t>
      </w:r>
      <w:r w:rsidRPr="00B71F86">
        <w:rPr>
          <w:rFonts w:ascii="Times New Roman" w:eastAsia="Times New Roman" w:hAnsi="Times New Roman" w:cs="Times New Roman"/>
          <w:lang w:eastAsia="lt-LT"/>
        </w:rPr>
        <w:t xml:space="preserve">paskirstymo verslo vienetams etapus (lygmenis) bei pajamų, išlaidų, turto ir (ar) įsipareigojimų </w:t>
      </w:r>
      <w:r w:rsidR="00A760E2" w:rsidRPr="00B71F86">
        <w:rPr>
          <w:rFonts w:ascii="Times New Roman" w:eastAsia="Times New Roman" w:hAnsi="Times New Roman" w:cs="Times New Roman"/>
          <w:lang w:eastAsia="lt-LT"/>
        </w:rPr>
        <w:t xml:space="preserve">priskyrimo ir </w:t>
      </w:r>
      <w:r w:rsidRPr="00B71F86">
        <w:rPr>
          <w:rFonts w:ascii="Times New Roman" w:eastAsia="Times New Roman" w:hAnsi="Times New Roman" w:cs="Times New Roman"/>
          <w:lang w:eastAsia="lt-LT"/>
        </w:rPr>
        <w:t>paskirstymo ūkio subjekto pasirinktu būdu logiką;</w:t>
      </w:r>
    </w:p>
    <w:p w14:paraId="16607AD8" w14:textId="6838512D" w:rsidR="001378AC" w:rsidRPr="00B71F86" w:rsidRDefault="00295F25" w:rsidP="001378AC">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ar ūkio subjekt</w:t>
      </w:r>
      <w:r w:rsidR="00BD1944" w:rsidRPr="00B71F86">
        <w:rPr>
          <w:rFonts w:ascii="Times New Roman" w:eastAsia="Times New Roman" w:hAnsi="Times New Roman" w:cs="Times New Roman"/>
          <w:lang w:eastAsia="lt-LT"/>
        </w:rPr>
        <w:t>as</w:t>
      </w:r>
      <w:r w:rsidRPr="00B71F86">
        <w:rPr>
          <w:rFonts w:ascii="Times New Roman" w:eastAsia="Times New Roman" w:hAnsi="Times New Roman" w:cs="Times New Roman"/>
          <w:lang w:eastAsia="lt-LT"/>
        </w:rPr>
        <w:t xml:space="preserve"> audituojamu laikotarpiu naudoto</w:t>
      </w:r>
      <w:r w:rsidR="008755A1" w:rsidRPr="00B71F86">
        <w:rPr>
          <w:rFonts w:ascii="Times New Roman" w:eastAsia="Times New Roman" w:hAnsi="Times New Roman" w:cs="Times New Roman"/>
          <w:lang w:eastAsia="lt-LT"/>
        </w:rPr>
        <w:t>je</w:t>
      </w:r>
      <w:r w:rsidRPr="00B71F86">
        <w:rPr>
          <w:rFonts w:ascii="Times New Roman" w:eastAsia="Times New Roman" w:hAnsi="Times New Roman" w:cs="Times New Roman"/>
          <w:lang w:eastAsia="lt-LT"/>
        </w:rPr>
        <w:t xml:space="preserve"> sąnaudų apskaitos </w:t>
      </w:r>
      <w:r w:rsidR="008C1E76" w:rsidRPr="00B71F86">
        <w:rPr>
          <w:rFonts w:ascii="Times New Roman" w:eastAsia="Times New Roman" w:hAnsi="Times New Roman" w:cs="Times New Roman"/>
          <w:lang w:eastAsia="lt-LT"/>
        </w:rPr>
        <w:t xml:space="preserve">atskyrimo </w:t>
      </w:r>
      <w:r w:rsidR="008755A1" w:rsidRPr="00B71F86">
        <w:rPr>
          <w:rFonts w:ascii="Times New Roman" w:eastAsia="Times New Roman" w:hAnsi="Times New Roman" w:cs="Times New Roman"/>
          <w:lang w:eastAsia="lt-LT"/>
        </w:rPr>
        <w:t>sistemoje</w:t>
      </w:r>
      <w:r w:rsidR="00B86D7D" w:rsidRPr="00B71F86">
        <w:rPr>
          <w:rFonts w:ascii="Times New Roman" w:eastAsia="Times New Roman" w:hAnsi="Times New Roman" w:cs="Times New Roman"/>
          <w:lang w:eastAsia="lt-LT"/>
        </w:rPr>
        <w:t xml:space="preserve"> buvo</w:t>
      </w:r>
      <w:r w:rsidRPr="00B71F86">
        <w:rPr>
          <w:rFonts w:ascii="Times New Roman" w:eastAsia="Times New Roman" w:hAnsi="Times New Roman" w:cs="Times New Roman"/>
          <w:lang w:eastAsia="lt-LT"/>
        </w:rPr>
        <w:t xml:space="preserve"> </w:t>
      </w:r>
      <w:r w:rsidR="00587A73" w:rsidRPr="00B71F86">
        <w:rPr>
          <w:rFonts w:ascii="Times New Roman" w:eastAsia="Times New Roman" w:hAnsi="Times New Roman" w:cs="Times New Roman"/>
          <w:lang w:eastAsia="lt-LT"/>
        </w:rPr>
        <w:t xml:space="preserve">atlikęs </w:t>
      </w:r>
      <w:r w:rsidRPr="00B71F86">
        <w:rPr>
          <w:rFonts w:ascii="Times New Roman" w:eastAsia="Times New Roman" w:hAnsi="Times New Roman" w:cs="Times New Roman"/>
          <w:lang w:eastAsia="lt-LT"/>
        </w:rPr>
        <w:t xml:space="preserve">esminių loginių </w:t>
      </w:r>
      <w:r w:rsidR="00587A73" w:rsidRPr="00B71F86">
        <w:rPr>
          <w:rFonts w:ascii="Times New Roman" w:eastAsia="Times New Roman" w:hAnsi="Times New Roman" w:cs="Times New Roman"/>
          <w:lang w:eastAsia="lt-LT"/>
        </w:rPr>
        <w:t>pakeitimų</w:t>
      </w:r>
      <w:r w:rsidRPr="00B71F86">
        <w:rPr>
          <w:rFonts w:ascii="Times New Roman" w:eastAsia="Times New Roman" w:hAnsi="Times New Roman" w:cs="Times New Roman"/>
          <w:lang w:eastAsia="lt-LT"/>
        </w:rPr>
        <w:t xml:space="preserve">, lyginant ją su </w:t>
      </w:r>
      <w:r w:rsidR="00843231" w:rsidRPr="00B71F86">
        <w:rPr>
          <w:rFonts w:ascii="Times New Roman" w:eastAsia="Times New Roman" w:hAnsi="Times New Roman" w:cs="Times New Roman"/>
          <w:lang w:eastAsia="lt-LT"/>
        </w:rPr>
        <w:t xml:space="preserve">2024 </w:t>
      </w:r>
      <w:r w:rsidRPr="00B71F86">
        <w:rPr>
          <w:rFonts w:ascii="Times New Roman" w:eastAsia="Times New Roman" w:hAnsi="Times New Roman" w:cs="Times New Roman"/>
          <w:lang w:eastAsia="lt-LT"/>
        </w:rPr>
        <w:t xml:space="preserve">m. naudota sąnaudų apskaitos sistema, bei </w:t>
      </w:r>
      <w:r w:rsidR="003D2839" w:rsidRPr="00B71F86">
        <w:rPr>
          <w:rFonts w:ascii="Times New Roman" w:eastAsia="Times New Roman" w:hAnsi="Times New Roman" w:cs="Times New Roman"/>
          <w:lang w:eastAsia="lt-LT"/>
        </w:rPr>
        <w:t>ar šie pakeitimai turėjo įtakos</w:t>
      </w:r>
      <w:r w:rsidRPr="00B71F86">
        <w:rPr>
          <w:rFonts w:ascii="Times New Roman" w:eastAsia="Times New Roman" w:hAnsi="Times New Roman" w:cs="Times New Roman"/>
          <w:lang w:eastAsia="lt-LT"/>
        </w:rPr>
        <w:t xml:space="preserve"> visų paslaugų (tiek reguliuojamų, tiek nereguliuojamų) sąnaudų struktūrai;</w:t>
      </w:r>
    </w:p>
    <w:p w14:paraId="7B60CAE8" w14:textId="364474DF" w:rsidR="00806E9D" w:rsidRPr="00B71F86" w:rsidRDefault="00806E9D" w:rsidP="001378AC">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ar ūkio subjekt</w:t>
      </w:r>
      <w:r w:rsidR="00932674" w:rsidRPr="00B71F86">
        <w:rPr>
          <w:rFonts w:ascii="Times New Roman" w:eastAsia="Times New Roman" w:hAnsi="Times New Roman" w:cs="Times New Roman"/>
          <w:lang w:eastAsia="lt-LT"/>
        </w:rPr>
        <w:t>as</w:t>
      </w:r>
      <w:r w:rsidRPr="00B71F86">
        <w:rPr>
          <w:rFonts w:ascii="Times New Roman" w:eastAsia="Times New Roman" w:hAnsi="Times New Roman" w:cs="Times New Roman"/>
          <w:lang w:eastAsia="lt-LT"/>
        </w:rPr>
        <w:t xml:space="preserve"> </w:t>
      </w:r>
      <w:r w:rsidR="00932674" w:rsidRPr="00B71F86">
        <w:rPr>
          <w:rFonts w:ascii="Times New Roman" w:eastAsia="Times New Roman" w:hAnsi="Times New Roman" w:cs="Times New Roman"/>
          <w:lang w:eastAsia="lt-LT"/>
        </w:rPr>
        <w:t>ataskaitų rinkinyje išskyrė informaciją</w:t>
      </w:r>
      <w:r w:rsidR="00EB36C9" w:rsidRPr="00B71F86">
        <w:rPr>
          <w:rFonts w:ascii="Times New Roman" w:eastAsia="Times New Roman" w:hAnsi="Times New Roman" w:cs="Times New Roman"/>
          <w:lang w:eastAsia="lt-LT"/>
        </w:rPr>
        <w:t xml:space="preserve"> apie</w:t>
      </w:r>
      <w:r w:rsidR="00E636F3" w:rsidRPr="00B71F86">
        <w:rPr>
          <w:rFonts w:ascii="Times New Roman" w:eastAsia="Times New Roman" w:hAnsi="Times New Roman" w:cs="Times New Roman"/>
          <w:lang w:eastAsia="lt-LT"/>
        </w:rPr>
        <w:t xml:space="preserve"> pajamų, išlaidų, turto ir (ar) įsipareigojimų pokyčio priežas</w:t>
      </w:r>
      <w:r w:rsidR="00694F59" w:rsidRPr="00B71F86">
        <w:rPr>
          <w:rFonts w:ascii="Times New Roman" w:eastAsia="Times New Roman" w:hAnsi="Times New Roman" w:cs="Times New Roman"/>
          <w:lang w:eastAsia="lt-LT"/>
        </w:rPr>
        <w:t>tis</w:t>
      </w:r>
      <w:r w:rsidR="00BF14D1" w:rsidRPr="00B71F86">
        <w:rPr>
          <w:rFonts w:ascii="Times New Roman" w:eastAsia="Times New Roman" w:hAnsi="Times New Roman" w:cs="Times New Roman"/>
          <w:lang w:eastAsia="lt-LT"/>
        </w:rPr>
        <w:t xml:space="preserve"> ir </w:t>
      </w:r>
      <w:r w:rsidR="00835A6D" w:rsidRPr="00B71F86">
        <w:rPr>
          <w:rFonts w:ascii="Times New Roman" w:eastAsia="Times New Roman" w:hAnsi="Times New Roman" w:cs="Times New Roman"/>
          <w:lang w:eastAsia="lt-LT"/>
        </w:rPr>
        <w:t xml:space="preserve">šių </w:t>
      </w:r>
      <w:r w:rsidR="00BF14D1" w:rsidRPr="00B71F86">
        <w:rPr>
          <w:rFonts w:ascii="Times New Roman" w:eastAsia="Times New Roman" w:hAnsi="Times New Roman" w:cs="Times New Roman"/>
          <w:lang w:eastAsia="lt-LT"/>
        </w:rPr>
        <w:t>pokyčių aprašymą</w:t>
      </w:r>
      <w:r w:rsidR="00E636F3" w:rsidRPr="00B71F86">
        <w:rPr>
          <w:rFonts w:ascii="Times New Roman" w:eastAsia="Times New Roman" w:hAnsi="Times New Roman" w:cs="Times New Roman"/>
          <w:lang w:eastAsia="lt-LT"/>
        </w:rPr>
        <w:t xml:space="preserve">, jei galutinių paslaugų pajamos, išlaidos, turtas ir (ar) įsipareigojimai </w:t>
      </w:r>
      <w:r w:rsidR="00D0596B" w:rsidRPr="00B71F86">
        <w:rPr>
          <w:rFonts w:ascii="Times New Roman" w:eastAsia="Times New Roman" w:hAnsi="Times New Roman" w:cs="Times New Roman"/>
          <w:lang w:eastAsia="lt-LT"/>
        </w:rPr>
        <w:t xml:space="preserve">2025 </w:t>
      </w:r>
      <w:r w:rsidR="00115590" w:rsidRPr="00B71F86">
        <w:rPr>
          <w:rFonts w:ascii="Times New Roman" w:eastAsia="Times New Roman" w:hAnsi="Times New Roman" w:cs="Times New Roman"/>
          <w:lang w:eastAsia="lt-LT"/>
        </w:rPr>
        <w:t>m.</w:t>
      </w:r>
      <w:r w:rsidR="00E636F3" w:rsidRPr="00B71F86">
        <w:rPr>
          <w:rFonts w:ascii="Times New Roman" w:eastAsia="Times New Roman" w:hAnsi="Times New Roman" w:cs="Times New Roman"/>
          <w:lang w:eastAsia="lt-LT"/>
        </w:rPr>
        <w:t>, palygin</w:t>
      </w:r>
      <w:r w:rsidR="000E5451" w:rsidRPr="00B71F86">
        <w:rPr>
          <w:rFonts w:ascii="Times New Roman" w:eastAsia="Times New Roman" w:hAnsi="Times New Roman" w:cs="Times New Roman"/>
          <w:lang w:eastAsia="lt-LT"/>
        </w:rPr>
        <w:t>ti</w:t>
      </w:r>
      <w:r w:rsidR="00E636F3" w:rsidRPr="00B71F86">
        <w:rPr>
          <w:rFonts w:ascii="Times New Roman" w:eastAsia="Times New Roman" w:hAnsi="Times New Roman" w:cs="Times New Roman"/>
          <w:lang w:eastAsia="lt-LT"/>
        </w:rPr>
        <w:t xml:space="preserve"> su </w:t>
      </w:r>
      <w:r w:rsidR="00D0596B" w:rsidRPr="00B71F86">
        <w:rPr>
          <w:rFonts w:ascii="Times New Roman" w:eastAsia="Times New Roman" w:hAnsi="Times New Roman" w:cs="Times New Roman"/>
          <w:lang w:eastAsia="lt-LT"/>
        </w:rPr>
        <w:t xml:space="preserve">2024 </w:t>
      </w:r>
      <w:r w:rsidR="00115590" w:rsidRPr="00B71F86">
        <w:rPr>
          <w:rFonts w:ascii="Times New Roman" w:eastAsia="Times New Roman" w:hAnsi="Times New Roman" w:cs="Times New Roman"/>
          <w:lang w:eastAsia="lt-LT"/>
        </w:rPr>
        <w:t>m.</w:t>
      </w:r>
      <w:r w:rsidR="00E636F3" w:rsidRPr="00B71F86">
        <w:rPr>
          <w:rFonts w:ascii="Times New Roman" w:eastAsia="Times New Roman" w:hAnsi="Times New Roman" w:cs="Times New Roman"/>
          <w:lang w:eastAsia="lt-LT"/>
        </w:rPr>
        <w:t>, keitėsi reikšmingu skirtumu;</w:t>
      </w:r>
    </w:p>
    <w:p w14:paraId="65D1EBEF" w14:textId="7B445418"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bookmarkStart w:id="3" w:name="_Hlk131513191"/>
      <w:r w:rsidRPr="00B71F86">
        <w:rPr>
          <w:rFonts w:ascii="Times New Roman" w:eastAsia="Times New Roman" w:hAnsi="Times New Roman" w:cs="Times New Roman"/>
          <w:lang w:eastAsia="lt-LT"/>
        </w:rPr>
        <w:t xml:space="preserve">ar ūkio subjektas vidinius pervedimus apskaičiavo apskaitos atskyrimo sistemoje išskirdamas atliekamas vidaus veiklas </w:t>
      </w:r>
      <w:bookmarkEnd w:id="3"/>
      <w:r w:rsidRPr="00B71F86">
        <w:rPr>
          <w:rFonts w:ascii="Times New Roman" w:eastAsia="Times New Roman" w:hAnsi="Times New Roman" w:cs="Times New Roman"/>
          <w:lang w:eastAsia="lt-LT"/>
        </w:rPr>
        <w:t>(išskiriant pagrindines ir pagalbines vidaus veiklas), šių veiklų išlaidas</w:t>
      </w:r>
      <w:r w:rsidR="00133EEA" w:rsidRPr="00B71F86">
        <w:rPr>
          <w:rFonts w:ascii="Times New Roman" w:eastAsia="Times New Roman" w:hAnsi="Times New Roman" w:cs="Times New Roman"/>
          <w:lang w:eastAsia="lt-LT"/>
        </w:rPr>
        <w:t>; a</w:t>
      </w:r>
      <w:r w:rsidRPr="00B71F86">
        <w:rPr>
          <w:rFonts w:ascii="Times New Roman" w:eastAsia="Times New Roman" w:hAnsi="Times New Roman" w:cs="Times New Roman"/>
          <w:lang w:eastAsia="lt-LT"/>
        </w:rPr>
        <w:t xml:space="preserve">r nustatydamas vidaus veiklų apimtį, detalumą ir skaičių, ūkio subjektas atsižvelgė į teikiamų galutinių paslaugų specifiką; </w:t>
      </w:r>
    </w:p>
    <w:p w14:paraId="3B2652E7" w14:textId="06B22229" w:rsidR="00783E1C" w:rsidRPr="00B71F86" w:rsidRDefault="00221DA4"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ar ūkio subjektas </w:t>
      </w:r>
      <w:r w:rsidR="00783E1C" w:rsidRPr="00B71F86">
        <w:rPr>
          <w:rFonts w:ascii="Times New Roman" w:eastAsia="Times New Roman" w:hAnsi="Times New Roman" w:cs="Times New Roman"/>
          <w:lang w:eastAsia="lt-LT"/>
        </w:rPr>
        <w:t>vidinio pervedimo dyd</w:t>
      </w:r>
      <w:r w:rsidRPr="00B71F86">
        <w:rPr>
          <w:rFonts w:ascii="Times New Roman" w:eastAsia="Times New Roman" w:hAnsi="Times New Roman" w:cs="Times New Roman"/>
          <w:lang w:eastAsia="lt-LT"/>
        </w:rPr>
        <w:t>į</w:t>
      </w:r>
      <w:r w:rsidR="00783E1C" w:rsidRPr="00B71F86">
        <w:rPr>
          <w:rFonts w:ascii="Times New Roman" w:eastAsia="Times New Roman" w:hAnsi="Times New Roman" w:cs="Times New Roman"/>
          <w:lang w:eastAsia="lt-LT"/>
        </w:rPr>
        <w:t>, tenkant</w:t>
      </w:r>
      <w:r w:rsidRPr="00B71F86">
        <w:rPr>
          <w:rFonts w:ascii="Times New Roman" w:eastAsia="Times New Roman" w:hAnsi="Times New Roman" w:cs="Times New Roman"/>
          <w:lang w:eastAsia="lt-LT"/>
        </w:rPr>
        <w:t>į</w:t>
      </w:r>
      <w:r w:rsidR="00783E1C" w:rsidRPr="00B71F86">
        <w:rPr>
          <w:rFonts w:ascii="Times New Roman" w:eastAsia="Times New Roman" w:hAnsi="Times New Roman" w:cs="Times New Roman"/>
          <w:lang w:eastAsia="lt-LT"/>
        </w:rPr>
        <w:t xml:space="preserve"> galutinei paslaugai, apskaiči</w:t>
      </w:r>
      <w:r w:rsidRPr="00B71F86">
        <w:rPr>
          <w:rFonts w:ascii="Times New Roman" w:eastAsia="Times New Roman" w:hAnsi="Times New Roman" w:cs="Times New Roman"/>
          <w:lang w:eastAsia="lt-LT"/>
        </w:rPr>
        <w:t>avo</w:t>
      </w:r>
      <w:r w:rsidR="00783E1C" w:rsidRPr="00B71F86">
        <w:rPr>
          <w:rFonts w:ascii="Times New Roman" w:eastAsia="Times New Roman" w:hAnsi="Times New Roman" w:cs="Times New Roman"/>
          <w:lang w:eastAsia="lt-LT"/>
        </w:rPr>
        <w:t xml:space="preserve"> </w:t>
      </w:r>
      <w:r w:rsidR="000944E2" w:rsidRPr="00B71F86">
        <w:rPr>
          <w:rFonts w:ascii="Times New Roman" w:eastAsia="Times New Roman" w:hAnsi="Times New Roman" w:cs="Times New Roman"/>
          <w:lang w:eastAsia="lt-LT"/>
        </w:rPr>
        <w:t>Aprašo </w:t>
      </w:r>
      <w:r w:rsidR="00E373F3" w:rsidRPr="00B71F86">
        <w:rPr>
          <w:rFonts w:ascii="Times New Roman" w:eastAsia="Times New Roman" w:hAnsi="Times New Roman" w:cs="Times New Roman"/>
          <w:lang w:eastAsia="lt-LT"/>
        </w:rPr>
        <w:t>13 </w:t>
      </w:r>
      <w:r w:rsidR="00783E1C" w:rsidRPr="00B71F86">
        <w:rPr>
          <w:rFonts w:ascii="Times New Roman" w:eastAsia="Times New Roman" w:hAnsi="Times New Roman" w:cs="Times New Roman"/>
          <w:lang w:eastAsia="lt-LT"/>
        </w:rPr>
        <w:t>punkte nustatyta tvarka;</w:t>
      </w:r>
    </w:p>
    <w:p w14:paraId="41552709" w14:textId="075B08B2"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ar </w:t>
      </w:r>
      <w:bookmarkStart w:id="4" w:name="_Hlk131513222"/>
      <w:r w:rsidRPr="00B71F86">
        <w:rPr>
          <w:rFonts w:ascii="Times New Roman" w:eastAsia="Times New Roman" w:hAnsi="Times New Roman" w:cs="Times New Roman"/>
          <w:lang w:eastAsia="lt-LT"/>
        </w:rPr>
        <w:t xml:space="preserve">ūkio subjektas į apskaitos atskyrimo sistemą pajamas, išlaidas, turtą ir įsipareigojimus perkėlė vadovaudamasis </w:t>
      </w:r>
      <w:r w:rsidR="00DE05F0" w:rsidRPr="00B71F86">
        <w:rPr>
          <w:rFonts w:ascii="Times New Roman" w:eastAsia="Times New Roman" w:hAnsi="Times New Roman" w:cs="Times New Roman"/>
          <w:lang w:eastAsia="lt-LT"/>
        </w:rPr>
        <w:t xml:space="preserve">finansinės </w:t>
      </w:r>
      <w:r w:rsidRPr="00B71F86">
        <w:rPr>
          <w:rFonts w:ascii="Times New Roman" w:eastAsia="Times New Roman" w:hAnsi="Times New Roman" w:cs="Times New Roman"/>
          <w:lang w:eastAsia="lt-LT"/>
        </w:rPr>
        <w:t xml:space="preserve">apskaitos registruose užfiksuotais įrašais </w:t>
      </w:r>
      <w:bookmarkEnd w:id="4"/>
      <w:r w:rsidRPr="00B71F86">
        <w:rPr>
          <w:rFonts w:ascii="Times New Roman" w:eastAsia="Times New Roman" w:hAnsi="Times New Roman" w:cs="Times New Roman"/>
          <w:lang w:eastAsia="lt-LT"/>
        </w:rPr>
        <w:t xml:space="preserve">ir </w:t>
      </w:r>
      <w:r w:rsidR="000A4D6D" w:rsidRPr="00B71F86">
        <w:rPr>
          <w:rFonts w:ascii="Times New Roman" w:eastAsia="Times New Roman" w:hAnsi="Times New Roman" w:cs="Times New Roman"/>
          <w:lang w:eastAsia="lt-LT"/>
        </w:rPr>
        <w:t xml:space="preserve">didžiosios knygos </w:t>
      </w:r>
      <w:r w:rsidRPr="00B71F86">
        <w:rPr>
          <w:rFonts w:ascii="Times New Roman" w:eastAsia="Times New Roman" w:hAnsi="Times New Roman" w:cs="Times New Roman"/>
          <w:lang w:eastAsia="lt-LT"/>
        </w:rPr>
        <w:t>sąskaitų informacija, laikydamasis Aprašo 6 punkte nurodytų principų;</w:t>
      </w:r>
    </w:p>
    <w:p w14:paraId="7AC75DBB" w14:textId="43097D51"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bookmarkStart w:id="5" w:name="_Hlk131513254"/>
      <w:r w:rsidRPr="00B71F86">
        <w:rPr>
          <w:rFonts w:ascii="Times New Roman" w:eastAsia="Times New Roman" w:hAnsi="Times New Roman" w:cs="Times New Roman"/>
          <w:lang w:eastAsia="lt-LT"/>
        </w:rPr>
        <w:t xml:space="preserve">ar ūkio subjektas </w:t>
      </w:r>
      <w:r w:rsidR="00AF068D" w:rsidRPr="00B71F86">
        <w:rPr>
          <w:rFonts w:ascii="Times New Roman" w:eastAsia="Times New Roman" w:hAnsi="Times New Roman" w:cs="Times New Roman"/>
          <w:lang w:eastAsia="lt-LT"/>
        </w:rPr>
        <w:t xml:space="preserve">2025 </w:t>
      </w:r>
      <w:r w:rsidRPr="00B71F86">
        <w:rPr>
          <w:rFonts w:ascii="Times New Roman" w:eastAsia="Times New Roman" w:hAnsi="Times New Roman" w:cs="Times New Roman"/>
          <w:lang w:eastAsia="lt-LT"/>
        </w:rPr>
        <w:t xml:space="preserve">m. pajamas tiesiogiai </w:t>
      </w:r>
      <w:r w:rsidR="007C03E2" w:rsidRPr="00B71F86">
        <w:rPr>
          <w:rFonts w:ascii="Times New Roman" w:eastAsia="Times New Roman" w:hAnsi="Times New Roman" w:cs="Times New Roman"/>
          <w:lang w:eastAsia="lt-LT"/>
        </w:rPr>
        <w:t xml:space="preserve">priskyrė </w:t>
      </w:r>
      <w:r w:rsidRPr="00B71F86">
        <w:rPr>
          <w:rFonts w:ascii="Times New Roman" w:eastAsia="Times New Roman" w:hAnsi="Times New Roman" w:cs="Times New Roman"/>
          <w:lang w:eastAsia="lt-LT"/>
        </w:rPr>
        <w:t xml:space="preserve">galutinėms paslaugoms, remdamasis </w:t>
      </w:r>
      <w:r w:rsidR="001D6DC6" w:rsidRPr="00B71F86">
        <w:rPr>
          <w:rFonts w:ascii="Times New Roman" w:eastAsia="Times New Roman" w:hAnsi="Times New Roman" w:cs="Times New Roman"/>
          <w:lang w:eastAsia="lt-LT"/>
        </w:rPr>
        <w:t xml:space="preserve">didžiosios knygos </w:t>
      </w:r>
      <w:r w:rsidRPr="00B71F86">
        <w:rPr>
          <w:rFonts w:ascii="Times New Roman" w:eastAsia="Times New Roman" w:hAnsi="Times New Roman" w:cs="Times New Roman"/>
          <w:lang w:eastAsia="lt-LT"/>
        </w:rPr>
        <w:t>sąskaitų informacija</w:t>
      </w:r>
      <w:bookmarkEnd w:id="5"/>
      <w:r w:rsidRPr="00B71F86">
        <w:rPr>
          <w:rFonts w:ascii="Times New Roman" w:eastAsia="Times New Roman" w:hAnsi="Times New Roman" w:cs="Times New Roman"/>
          <w:lang w:eastAsia="lt-LT"/>
        </w:rPr>
        <w:t xml:space="preserve">, o jei </w:t>
      </w:r>
      <w:r w:rsidR="00AF068D" w:rsidRPr="00B71F86">
        <w:rPr>
          <w:rFonts w:ascii="Times New Roman" w:eastAsia="Times New Roman" w:hAnsi="Times New Roman" w:cs="Times New Roman"/>
          <w:lang w:eastAsia="lt-LT"/>
        </w:rPr>
        <w:t xml:space="preserve">2025 </w:t>
      </w:r>
      <w:r w:rsidRPr="00B71F86">
        <w:rPr>
          <w:rFonts w:ascii="Times New Roman" w:eastAsia="Times New Roman" w:hAnsi="Times New Roman" w:cs="Times New Roman"/>
          <w:lang w:eastAsia="lt-LT"/>
        </w:rPr>
        <w:t xml:space="preserve">m. pajamų nebuvo galima tiesiogiai </w:t>
      </w:r>
      <w:r w:rsidR="00960C5B" w:rsidRPr="00B71F86">
        <w:rPr>
          <w:rFonts w:ascii="Times New Roman" w:eastAsia="Times New Roman" w:hAnsi="Times New Roman" w:cs="Times New Roman"/>
          <w:lang w:eastAsia="lt-LT"/>
        </w:rPr>
        <w:t xml:space="preserve">priskirti </w:t>
      </w:r>
      <w:r w:rsidRPr="00B71F86">
        <w:rPr>
          <w:rFonts w:ascii="Times New Roman" w:eastAsia="Times New Roman" w:hAnsi="Times New Roman" w:cs="Times New Roman"/>
          <w:lang w:eastAsia="lt-LT"/>
        </w:rPr>
        <w:t xml:space="preserve">galutinėms paslaugoms, ar pajamos paskirstytos naudojant </w:t>
      </w:r>
      <w:r w:rsidR="009B5B8F" w:rsidRPr="00B71F86">
        <w:rPr>
          <w:rFonts w:ascii="Times New Roman" w:eastAsia="Times New Roman" w:hAnsi="Times New Roman" w:cs="Times New Roman"/>
          <w:lang w:eastAsia="lt-LT"/>
        </w:rPr>
        <w:t xml:space="preserve">paskirstymo kriterijus </w:t>
      </w:r>
      <w:r w:rsidRPr="00B71F86">
        <w:rPr>
          <w:rFonts w:ascii="Times New Roman" w:eastAsia="Times New Roman" w:hAnsi="Times New Roman" w:cs="Times New Roman"/>
          <w:lang w:eastAsia="lt-LT"/>
        </w:rPr>
        <w:t>Aprašo 19 ir 20 punktuose nustatyta tvarka;</w:t>
      </w:r>
    </w:p>
    <w:p w14:paraId="4D63CA7D" w14:textId="5E195960"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bookmarkStart w:id="6" w:name="_Hlk131513273"/>
      <w:bookmarkStart w:id="7" w:name="_Hlk131599824"/>
      <w:r w:rsidRPr="00B71F86">
        <w:rPr>
          <w:rFonts w:ascii="Times New Roman" w:eastAsia="Times New Roman" w:hAnsi="Times New Roman" w:cs="Times New Roman"/>
          <w:lang w:eastAsia="lt-LT"/>
        </w:rPr>
        <w:t>ar ūkio subjektas išskyrė visas viešąsias lėšas, Europos Sąjungos fondų lėšas, kompensacijas, dotacijas ir (ar) subsidijas</w:t>
      </w:r>
      <w:bookmarkEnd w:id="6"/>
      <w:r w:rsidRPr="00B71F86">
        <w:rPr>
          <w:rFonts w:ascii="Times New Roman" w:eastAsia="Times New Roman" w:hAnsi="Times New Roman" w:cs="Times New Roman"/>
          <w:lang w:eastAsia="lt-LT"/>
        </w:rPr>
        <w:t xml:space="preserve"> (toliau kartu ir kiekvienas atskirai – kompensacijos), gautas dėl patirtų galutinių paslaugų teikimo išlaidų, galutinėms paslaugoms pagal kompensacijų registravimo </w:t>
      </w:r>
      <w:r w:rsidR="000A4714" w:rsidRPr="00B71F86">
        <w:rPr>
          <w:rFonts w:ascii="Times New Roman" w:eastAsia="Times New Roman" w:hAnsi="Times New Roman" w:cs="Times New Roman"/>
          <w:lang w:eastAsia="lt-LT"/>
        </w:rPr>
        <w:t xml:space="preserve">finansinėje </w:t>
      </w:r>
      <w:r w:rsidRPr="00B71F86">
        <w:rPr>
          <w:rFonts w:ascii="Times New Roman" w:eastAsia="Times New Roman" w:hAnsi="Times New Roman" w:cs="Times New Roman"/>
          <w:lang w:eastAsia="lt-LT"/>
        </w:rPr>
        <w:t>apskaitoje faktą;</w:t>
      </w:r>
      <w:bookmarkEnd w:id="7"/>
    </w:p>
    <w:p w14:paraId="085C0B7C" w14:textId="55809A1D" w:rsidR="00953015" w:rsidRPr="00B71F86"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B71F86">
        <w:rPr>
          <w:rFonts w:ascii="Times New Roman" w:eastAsia="Times New Roman" w:hAnsi="Times New Roman" w:cs="Times New Roman"/>
          <w:lang w:eastAsia="lt-LT"/>
        </w:rPr>
        <w:t xml:space="preserve"> </w:t>
      </w:r>
      <w:bookmarkStart w:id="8" w:name="_Hlk131513301"/>
      <w:r w:rsidRPr="00B71F86">
        <w:rPr>
          <w:rFonts w:ascii="Times New Roman" w:eastAsia="Times New Roman" w:hAnsi="Times New Roman" w:cs="Times New Roman"/>
          <w:lang w:eastAsia="lt-LT"/>
        </w:rPr>
        <w:t xml:space="preserve">ar ūkio subjektas išskyrė galutinių paslaugų išlaidas į tiesioginių, netiesioginių ir bendrųjų išlaidų </w:t>
      </w:r>
      <w:r w:rsidR="005C36AB" w:rsidRPr="00B71F86">
        <w:rPr>
          <w:rFonts w:ascii="Times New Roman" w:eastAsia="Times New Roman" w:hAnsi="Times New Roman" w:cs="Times New Roman"/>
          <w:lang w:eastAsia="lt-LT"/>
        </w:rPr>
        <w:t xml:space="preserve">kategorijas </w:t>
      </w:r>
      <w:r w:rsidRPr="00B71F86">
        <w:rPr>
          <w:rFonts w:ascii="Times New Roman" w:eastAsia="Times New Roman" w:hAnsi="Times New Roman" w:cs="Times New Roman"/>
          <w:lang w:eastAsia="lt-LT"/>
        </w:rPr>
        <w:t xml:space="preserve">vadovaudamasis Aprašo 6.1–6.7 papunkčiuose </w:t>
      </w:r>
      <w:bookmarkEnd w:id="8"/>
      <w:r w:rsidRPr="00B71F86">
        <w:rPr>
          <w:rFonts w:ascii="Times New Roman" w:eastAsia="Times New Roman" w:hAnsi="Times New Roman" w:cs="Times New Roman"/>
          <w:lang w:eastAsia="lt-LT"/>
        </w:rPr>
        <w:t>numatytais principais ir konkrečiai galutinei paslaugai priskyrė tik šiai paslaugai tenkančias išlaidas</w:t>
      </w:r>
      <w:r w:rsidR="003E4711" w:rsidRPr="00B71F86">
        <w:rPr>
          <w:rFonts w:ascii="Times New Roman" w:eastAsia="Times New Roman" w:hAnsi="Times New Roman" w:cs="Times New Roman"/>
          <w:lang w:eastAsia="lt-LT"/>
        </w:rPr>
        <w:t xml:space="preserve">, ir ar </w:t>
      </w:r>
      <w:r w:rsidR="002E0D0A" w:rsidRPr="00B71F86">
        <w:rPr>
          <w:rFonts w:ascii="Times New Roman" w:eastAsia="Times New Roman" w:hAnsi="Times New Roman" w:cs="Times New Roman"/>
          <w:lang w:eastAsia="lt-LT"/>
        </w:rPr>
        <w:t xml:space="preserve">prie </w:t>
      </w:r>
      <w:r w:rsidR="00FE251A" w:rsidRPr="00B71F86">
        <w:rPr>
          <w:rFonts w:ascii="Times New Roman" w:eastAsia="Times New Roman" w:hAnsi="Times New Roman" w:cs="Times New Roman"/>
          <w:lang w:eastAsia="lt-LT"/>
        </w:rPr>
        <w:t>tiesiogin</w:t>
      </w:r>
      <w:r w:rsidR="002E0D0A" w:rsidRPr="00B71F86">
        <w:rPr>
          <w:rFonts w:ascii="Times New Roman" w:eastAsia="Times New Roman" w:hAnsi="Times New Roman" w:cs="Times New Roman"/>
          <w:lang w:eastAsia="lt-LT"/>
        </w:rPr>
        <w:t>ių</w:t>
      </w:r>
      <w:r w:rsidR="00FE251A" w:rsidRPr="00B71F86">
        <w:rPr>
          <w:rFonts w:ascii="Times New Roman" w:eastAsia="Times New Roman" w:hAnsi="Times New Roman" w:cs="Times New Roman"/>
          <w:lang w:eastAsia="lt-LT"/>
        </w:rPr>
        <w:t>, netiesiogin</w:t>
      </w:r>
      <w:r w:rsidR="002E0D0A" w:rsidRPr="00B71F86">
        <w:rPr>
          <w:rFonts w:ascii="Times New Roman" w:eastAsia="Times New Roman" w:hAnsi="Times New Roman" w:cs="Times New Roman"/>
          <w:lang w:eastAsia="lt-LT"/>
        </w:rPr>
        <w:t>ių</w:t>
      </w:r>
      <w:r w:rsidR="00FE251A" w:rsidRPr="00B71F86">
        <w:rPr>
          <w:rFonts w:ascii="Times New Roman" w:eastAsia="Times New Roman" w:hAnsi="Times New Roman" w:cs="Times New Roman"/>
          <w:lang w:eastAsia="lt-LT"/>
        </w:rPr>
        <w:t xml:space="preserve"> </w:t>
      </w:r>
      <w:r w:rsidR="009F4986" w:rsidRPr="00B71F86">
        <w:rPr>
          <w:rFonts w:ascii="Times New Roman" w:eastAsia="Times New Roman" w:hAnsi="Times New Roman" w:cs="Times New Roman"/>
          <w:lang w:eastAsia="lt-LT"/>
        </w:rPr>
        <w:t>bei</w:t>
      </w:r>
      <w:r w:rsidR="00FE251A" w:rsidRPr="00B71F86">
        <w:rPr>
          <w:rFonts w:ascii="Times New Roman" w:eastAsia="Times New Roman" w:hAnsi="Times New Roman" w:cs="Times New Roman"/>
          <w:lang w:eastAsia="lt-LT"/>
        </w:rPr>
        <w:t xml:space="preserve"> bendr</w:t>
      </w:r>
      <w:r w:rsidR="002E0D0A" w:rsidRPr="00B71F86">
        <w:rPr>
          <w:rFonts w:ascii="Times New Roman" w:eastAsia="Times New Roman" w:hAnsi="Times New Roman" w:cs="Times New Roman"/>
          <w:lang w:eastAsia="lt-LT"/>
        </w:rPr>
        <w:t>ųjų</w:t>
      </w:r>
      <w:r w:rsidR="00905EA0" w:rsidRPr="00B71F86">
        <w:rPr>
          <w:rFonts w:ascii="Times New Roman" w:eastAsia="Times New Roman" w:hAnsi="Times New Roman" w:cs="Times New Roman"/>
          <w:lang w:eastAsia="lt-LT"/>
        </w:rPr>
        <w:t xml:space="preserve"> išlaid</w:t>
      </w:r>
      <w:r w:rsidR="00144BC1" w:rsidRPr="00B71F86">
        <w:rPr>
          <w:rFonts w:ascii="Times New Roman" w:eastAsia="Times New Roman" w:hAnsi="Times New Roman" w:cs="Times New Roman"/>
          <w:lang w:eastAsia="lt-LT"/>
        </w:rPr>
        <w:t xml:space="preserve">ų </w:t>
      </w:r>
      <w:r w:rsidR="00714D93" w:rsidRPr="00B71F86">
        <w:rPr>
          <w:rFonts w:ascii="Times New Roman" w:eastAsia="Times New Roman" w:hAnsi="Times New Roman" w:cs="Times New Roman"/>
          <w:lang w:eastAsia="lt-LT"/>
        </w:rPr>
        <w:t xml:space="preserve">kategorijų </w:t>
      </w:r>
      <w:r w:rsidR="00144BC1" w:rsidRPr="00B71F86">
        <w:rPr>
          <w:rFonts w:ascii="Times New Roman" w:eastAsia="Times New Roman" w:hAnsi="Times New Roman" w:cs="Times New Roman"/>
          <w:lang w:eastAsia="lt-LT"/>
        </w:rPr>
        <w:lastRenderedPageBreak/>
        <w:t xml:space="preserve">priskiriamos tik </w:t>
      </w:r>
      <w:r w:rsidR="00A14D11" w:rsidRPr="00B71F86">
        <w:rPr>
          <w:rFonts w:ascii="Times New Roman" w:eastAsia="Times New Roman" w:hAnsi="Times New Roman" w:cs="Times New Roman"/>
          <w:lang w:eastAsia="lt-LT"/>
        </w:rPr>
        <w:t>tai išlaidų grupei tenkančios</w:t>
      </w:r>
      <w:r w:rsidR="00AD782A" w:rsidRPr="00B71F86">
        <w:rPr>
          <w:rFonts w:ascii="Times New Roman" w:eastAsia="Times New Roman" w:hAnsi="Times New Roman" w:cs="Times New Roman"/>
          <w:lang w:eastAsia="lt-LT"/>
        </w:rPr>
        <w:t xml:space="preserve"> išlaidos, </w:t>
      </w:r>
      <w:r w:rsidR="00F12D46" w:rsidRPr="00B71F86">
        <w:rPr>
          <w:rFonts w:ascii="Times New Roman" w:eastAsia="Times New Roman" w:hAnsi="Times New Roman" w:cs="Times New Roman"/>
          <w:lang w:eastAsia="lt-LT"/>
        </w:rPr>
        <w:t xml:space="preserve">kaip </w:t>
      </w:r>
      <w:r w:rsidR="002D656A" w:rsidRPr="00B71F86">
        <w:rPr>
          <w:rFonts w:ascii="Times New Roman" w:eastAsia="Times New Roman" w:hAnsi="Times New Roman" w:cs="Times New Roman"/>
          <w:lang w:eastAsia="lt-LT"/>
        </w:rPr>
        <w:t xml:space="preserve">jos </w:t>
      </w:r>
      <w:r w:rsidR="00F12D46" w:rsidRPr="00B71F86">
        <w:rPr>
          <w:rFonts w:ascii="Times New Roman" w:eastAsia="Times New Roman" w:hAnsi="Times New Roman" w:cs="Times New Roman"/>
          <w:lang w:eastAsia="lt-LT"/>
        </w:rPr>
        <w:t xml:space="preserve">suprantamos pagal </w:t>
      </w:r>
      <w:r w:rsidR="002C6893" w:rsidRPr="00B71F86">
        <w:rPr>
          <w:rFonts w:ascii="Times New Roman" w:eastAsia="Times New Roman" w:hAnsi="Times New Roman" w:cs="Times New Roman"/>
          <w:lang w:eastAsia="lt-LT"/>
        </w:rPr>
        <w:t xml:space="preserve">Aprašo </w:t>
      </w:r>
      <w:r w:rsidR="005201AD">
        <w:rPr>
          <w:rFonts w:ascii="Times New Roman" w:eastAsia="Times New Roman" w:hAnsi="Times New Roman" w:cs="Times New Roman"/>
          <w:lang w:eastAsia="lt-LT"/>
        </w:rPr>
        <w:t>3.</w:t>
      </w:r>
      <w:r w:rsidR="005201AD" w:rsidRPr="005201AD">
        <w:rPr>
          <w:rFonts w:ascii="Times New Roman" w:eastAsia="Times New Roman" w:hAnsi="Times New Roman" w:cs="Times New Roman"/>
          <w:lang w:eastAsia="lt-LT"/>
        </w:rPr>
        <w:t>2</w:t>
      </w:r>
      <w:r w:rsidR="00C25B95">
        <w:rPr>
          <w:rFonts w:ascii="Times New Roman" w:eastAsia="Times New Roman" w:hAnsi="Times New Roman" w:cs="Times New Roman"/>
          <w:vertAlign w:val="superscript"/>
          <w:lang w:eastAsia="lt-LT"/>
        </w:rPr>
        <w:t>1</w:t>
      </w:r>
      <w:r w:rsidR="00C25B95">
        <w:rPr>
          <w:rFonts w:ascii="Times New Roman" w:eastAsia="Times New Roman" w:hAnsi="Times New Roman" w:cs="Times New Roman"/>
          <w:lang w:eastAsia="lt-LT"/>
        </w:rPr>
        <w:t>, 3.7</w:t>
      </w:r>
      <w:r w:rsidR="00705A9E">
        <w:rPr>
          <w:rFonts w:ascii="Times New Roman" w:eastAsia="Times New Roman" w:hAnsi="Times New Roman" w:cs="Times New Roman"/>
          <w:lang w:eastAsia="lt-LT"/>
        </w:rPr>
        <w:t>, 3.10</w:t>
      </w:r>
      <w:r w:rsidR="00705A9E">
        <w:rPr>
          <w:rFonts w:ascii="Times New Roman" w:eastAsia="Times New Roman" w:hAnsi="Times New Roman" w:cs="Times New Roman"/>
          <w:vertAlign w:val="superscript"/>
          <w:lang w:eastAsia="lt-LT"/>
        </w:rPr>
        <w:t>1</w:t>
      </w:r>
      <w:r w:rsidR="00705A9E">
        <w:rPr>
          <w:rFonts w:ascii="Times New Roman" w:eastAsia="Times New Roman" w:hAnsi="Times New Roman" w:cs="Times New Roman"/>
          <w:lang w:eastAsia="lt-LT"/>
        </w:rPr>
        <w:t xml:space="preserve"> ir</w:t>
      </w:r>
      <w:r w:rsidR="00C25B95">
        <w:rPr>
          <w:rFonts w:ascii="Times New Roman" w:eastAsia="Times New Roman" w:hAnsi="Times New Roman" w:cs="Times New Roman"/>
          <w:lang w:eastAsia="lt-LT"/>
        </w:rPr>
        <w:t xml:space="preserve">  </w:t>
      </w:r>
      <w:r w:rsidR="002C6893" w:rsidRPr="005201AD">
        <w:rPr>
          <w:rFonts w:ascii="Times New Roman" w:eastAsia="Times New Roman" w:hAnsi="Times New Roman" w:cs="Times New Roman"/>
          <w:lang w:eastAsia="lt-LT"/>
        </w:rPr>
        <w:t>17</w:t>
      </w:r>
      <w:r w:rsidR="002C6893" w:rsidRPr="00B71F86">
        <w:rPr>
          <w:rFonts w:ascii="Times New Roman" w:eastAsia="Times New Roman" w:hAnsi="Times New Roman" w:cs="Times New Roman"/>
          <w:lang w:eastAsia="lt-LT"/>
        </w:rPr>
        <w:t>.1-17.3 papunkčius;</w:t>
      </w:r>
    </w:p>
    <w:p w14:paraId="4E314101" w14:textId="4D5CB5E0" w:rsidR="00953015" w:rsidRPr="00E15D86"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9" w:name="_Hlk131513346"/>
      <w:r w:rsidRPr="00E15D86">
        <w:rPr>
          <w:rFonts w:ascii="Times New Roman" w:eastAsia="Times New Roman" w:hAnsi="Times New Roman" w:cs="Times New Roman"/>
          <w:lang w:eastAsia="lt-LT"/>
        </w:rPr>
        <w:t xml:space="preserve">ar ūkio subjektas turtą ir (ar) įsipareigojimus galutinėms paslaugoms </w:t>
      </w:r>
      <w:r w:rsidR="00FF52B8" w:rsidRPr="00E15D86">
        <w:rPr>
          <w:rFonts w:ascii="Times New Roman" w:eastAsia="Times New Roman" w:hAnsi="Times New Roman" w:cs="Times New Roman"/>
          <w:lang w:eastAsia="lt-LT"/>
        </w:rPr>
        <w:t xml:space="preserve">priskyrė </w:t>
      </w:r>
      <w:r w:rsidRPr="00E15D86">
        <w:rPr>
          <w:rFonts w:ascii="Times New Roman" w:eastAsia="Times New Roman" w:hAnsi="Times New Roman" w:cs="Times New Roman"/>
          <w:lang w:eastAsia="lt-LT"/>
        </w:rPr>
        <w:t>pagal tai, kurioms galutinėms paslaugoms teikti ataskaitiniu laikotarpiu tas turtas buvo naudojamas</w:t>
      </w:r>
      <w:bookmarkEnd w:id="9"/>
      <w:r w:rsidRPr="00E15D86">
        <w:rPr>
          <w:rFonts w:ascii="Times New Roman" w:eastAsia="Times New Roman" w:hAnsi="Times New Roman" w:cs="Times New Roman"/>
          <w:lang w:eastAsia="lt-LT"/>
        </w:rPr>
        <w:t xml:space="preserve"> ir (ar) tie įsipareigojimai buvo reikalingi</w:t>
      </w:r>
      <w:r w:rsidR="00703C0B" w:rsidRPr="00E15D86">
        <w:rPr>
          <w:rFonts w:ascii="Times New Roman" w:eastAsia="Times New Roman" w:hAnsi="Times New Roman" w:cs="Times New Roman"/>
          <w:lang w:eastAsia="lt-LT"/>
        </w:rPr>
        <w:t xml:space="preserve"> bei </w:t>
      </w:r>
      <w:r w:rsidR="00BD29B6" w:rsidRPr="00E15D86">
        <w:rPr>
          <w:rFonts w:ascii="Times New Roman" w:eastAsia="Times New Roman" w:hAnsi="Times New Roman" w:cs="Times New Roman"/>
          <w:lang w:eastAsia="lt-LT"/>
        </w:rPr>
        <w:t xml:space="preserve">skirstydamas </w:t>
      </w:r>
      <w:r w:rsidR="00EE194C" w:rsidRPr="00E15D86">
        <w:rPr>
          <w:rFonts w:ascii="Times New Roman" w:eastAsia="Times New Roman" w:hAnsi="Times New Roman" w:cs="Times New Roman"/>
          <w:lang w:eastAsia="lt-LT"/>
        </w:rPr>
        <w:t>ilgalaikį</w:t>
      </w:r>
      <w:r w:rsidR="00BD29B6" w:rsidRPr="00E15D86">
        <w:rPr>
          <w:rFonts w:ascii="Times New Roman" w:eastAsia="Times New Roman" w:hAnsi="Times New Roman" w:cs="Times New Roman"/>
          <w:lang w:eastAsia="lt-LT"/>
        </w:rPr>
        <w:t xml:space="preserve"> turtą </w:t>
      </w:r>
      <w:r w:rsidR="00EE194C" w:rsidRPr="00E15D86">
        <w:rPr>
          <w:rFonts w:ascii="Times New Roman" w:eastAsia="Times New Roman" w:hAnsi="Times New Roman" w:cs="Times New Roman"/>
          <w:lang w:eastAsia="lt-LT"/>
        </w:rPr>
        <w:t>Aprašo 9.1–9.4 ir 9.6 papunkčiuose nurodytų verslo vienetų galutinėms paslaugoms nepriskyrė draudžiam</w:t>
      </w:r>
      <w:r w:rsidR="00BF4B69" w:rsidRPr="00E15D86">
        <w:rPr>
          <w:rFonts w:ascii="Times New Roman" w:eastAsia="Times New Roman" w:hAnsi="Times New Roman" w:cs="Times New Roman"/>
          <w:lang w:eastAsia="lt-LT"/>
        </w:rPr>
        <w:t xml:space="preserve">ų verčių, kaip </w:t>
      </w:r>
      <w:r w:rsidR="00E253A5" w:rsidRPr="00E15D86">
        <w:rPr>
          <w:rFonts w:ascii="Times New Roman" w:eastAsia="Times New Roman" w:hAnsi="Times New Roman" w:cs="Times New Roman"/>
          <w:lang w:eastAsia="lt-LT"/>
        </w:rPr>
        <w:t>nurodyta</w:t>
      </w:r>
      <w:r w:rsidR="00EE194C" w:rsidRPr="00E15D86">
        <w:rPr>
          <w:rFonts w:ascii="Times New Roman" w:eastAsia="Times New Roman" w:hAnsi="Times New Roman" w:cs="Times New Roman"/>
          <w:lang w:eastAsia="lt-LT"/>
        </w:rPr>
        <w:t xml:space="preserve"> </w:t>
      </w:r>
      <w:r w:rsidR="00F564AD" w:rsidRPr="00E15D86">
        <w:rPr>
          <w:rFonts w:ascii="Times New Roman" w:eastAsia="Times New Roman" w:hAnsi="Times New Roman" w:cs="Times New Roman"/>
          <w:lang w:eastAsia="lt-LT"/>
        </w:rPr>
        <w:t>Aprašo 18</w:t>
      </w:r>
      <w:r w:rsidR="00F564AD" w:rsidRPr="00E15D86">
        <w:rPr>
          <w:rFonts w:ascii="Times New Roman" w:eastAsia="Times New Roman" w:hAnsi="Times New Roman" w:cs="Times New Roman"/>
          <w:vertAlign w:val="superscript"/>
          <w:lang w:eastAsia="lt-LT"/>
        </w:rPr>
        <w:t>1</w:t>
      </w:r>
      <w:r w:rsidR="00F564AD" w:rsidRPr="00E15D86">
        <w:rPr>
          <w:rFonts w:ascii="Times New Roman" w:eastAsia="Times New Roman" w:hAnsi="Times New Roman" w:cs="Times New Roman"/>
          <w:lang w:eastAsia="lt-LT"/>
        </w:rPr>
        <w:t xml:space="preserve"> punkte;</w:t>
      </w:r>
    </w:p>
    <w:p w14:paraId="52979C9A" w14:textId="4D891FE4" w:rsidR="00953015" w:rsidRPr="00E15D86"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10" w:name="_Hlk131513373"/>
      <w:r w:rsidRPr="00E15D86">
        <w:rPr>
          <w:rFonts w:ascii="Times New Roman" w:eastAsia="Times New Roman" w:hAnsi="Times New Roman" w:cs="Times New Roman"/>
          <w:lang w:eastAsia="lt-LT"/>
        </w:rPr>
        <w:t>ar ūkio subjektas nepaskirstomų išlaidų grupei priskirtin</w:t>
      </w:r>
      <w:r w:rsidR="009134EC">
        <w:rPr>
          <w:rFonts w:ascii="Times New Roman" w:eastAsia="Times New Roman" w:hAnsi="Times New Roman" w:cs="Times New Roman"/>
          <w:lang w:eastAsia="lt-LT"/>
        </w:rPr>
        <w:t>as</w:t>
      </w:r>
      <w:r w:rsidRPr="00E15D86">
        <w:rPr>
          <w:rFonts w:ascii="Times New Roman" w:eastAsia="Times New Roman" w:hAnsi="Times New Roman" w:cs="Times New Roman"/>
          <w:lang w:eastAsia="lt-LT"/>
        </w:rPr>
        <w:t xml:space="preserve"> išlaid</w:t>
      </w:r>
      <w:r w:rsidR="009134EC">
        <w:rPr>
          <w:rFonts w:ascii="Times New Roman" w:eastAsia="Times New Roman" w:hAnsi="Times New Roman" w:cs="Times New Roman"/>
          <w:lang w:eastAsia="lt-LT"/>
        </w:rPr>
        <w:t>as perk</w:t>
      </w:r>
      <w:r w:rsidR="00870490">
        <w:rPr>
          <w:rFonts w:ascii="Times New Roman" w:eastAsia="Times New Roman" w:hAnsi="Times New Roman" w:cs="Times New Roman"/>
          <w:lang w:eastAsia="lt-LT"/>
        </w:rPr>
        <w:t>ėlė į</w:t>
      </w:r>
      <w:r w:rsidRPr="00E15D86">
        <w:rPr>
          <w:rFonts w:ascii="Times New Roman" w:eastAsia="Times New Roman" w:hAnsi="Times New Roman" w:cs="Times New Roman"/>
          <w:lang w:eastAsia="lt-LT"/>
        </w:rPr>
        <w:t xml:space="preserve"> </w:t>
      </w:r>
      <w:r w:rsidR="00A32E0C" w:rsidRPr="00B71F86">
        <w:rPr>
          <w:rFonts w:ascii="Times New Roman" w:eastAsia="Times New Roman" w:hAnsi="Times New Roman" w:cs="Times New Roman"/>
          <w:lang w:eastAsia="lt-LT"/>
        </w:rPr>
        <w:t xml:space="preserve">apskaitos atskyrimo sistemą </w:t>
      </w:r>
      <w:r w:rsidR="00A32E0C">
        <w:rPr>
          <w:rFonts w:ascii="Times New Roman" w:eastAsia="Times New Roman" w:hAnsi="Times New Roman" w:cs="Times New Roman"/>
          <w:lang w:eastAsia="lt-LT"/>
        </w:rPr>
        <w:t xml:space="preserve">ir jų </w:t>
      </w:r>
      <w:r w:rsidRPr="00E15D86">
        <w:rPr>
          <w:rFonts w:ascii="Times New Roman" w:eastAsia="Times New Roman" w:hAnsi="Times New Roman" w:cs="Times New Roman"/>
          <w:lang w:eastAsia="lt-LT"/>
        </w:rPr>
        <w:t>nepaskirstė galutinėms paslaugoms</w:t>
      </w:r>
      <w:bookmarkEnd w:id="10"/>
      <w:r w:rsidR="008717C5">
        <w:rPr>
          <w:rFonts w:ascii="Times New Roman" w:eastAsia="Times New Roman" w:hAnsi="Times New Roman" w:cs="Times New Roman"/>
          <w:lang w:eastAsia="lt-LT"/>
        </w:rPr>
        <w:t>;</w:t>
      </w:r>
    </w:p>
    <w:p w14:paraId="1D5FA699" w14:textId="2099445F" w:rsidR="00953015" w:rsidRPr="00E15D86"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11" w:name="_Hlk131513396"/>
      <w:r w:rsidRPr="00E15D86">
        <w:rPr>
          <w:rFonts w:ascii="Times New Roman" w:eastAsia="Times New Roman" w:hAnsi="Times New Roman" w:cs="Times New Roman"/>
          <w:lang w:eastAsia="lt-LT"/>
        </w:rPr>
        <w:t>jei teisės aktai į galutinės paslaugos dydį leidžia įtraukti pagrįstą pelną</w:t>
      </w:r>
      <w:bookmarkEnd w:id="11"/>
      <w:r w:rsidRPr="00E15D86">
        <w:rPr>
          <w:rFonts w:ascii="Times New Roman" w:eastAsia="Times New Roman" w:hAnsi="Times New Roman" w:cs="Times New Roman"/>
          <w:lang w:eastAsia="lt-LT"/>
        </w:rPr>
        <w:t xml:space="preserve">, ar ūkio subjektas tinkamai jį </w:t>
      </w:r>
      <w:r w:rsidR="00927A5F" w:rsidRPr="00E15D86">
        <w:rPr>
          <w:rFonts w:ascii="Times New Roman" w:eastAsia="Times New Roman" w:hAnsi="Times New Roman" w:cs="Times New Roman"/>
          <w:lang w:eastAsia="lt-LT"/>
        </w:rPr>
        <w:t xml:space="preserve">nustatė ir </w:t>
      </w:r>
      <w:r w:rsidR="00E57A75" w:rsidRPr="00E15D86">
        <w:rPr>
          <w:rFonts w:ascii="Times New Roman" w:eastAsia="Times New Roman" w:hAnsi="Times New Roman" w:cs="Times New Roman"/>
          <w:lang w:eastAsia="lt-LT"/>
        </w:rPr>
        <w:t>priskyrė ar paskirstė</w:t>
      </w:r>
      <w:r w:rsidRPr="00E15D86">
        <w:rPr>
          <w:rFonts w:ascii="Times New Roman" w:eastAsia="Times New Roman" w:hAnsi="Times New Roman" w:cs="Times New Roman"/>
          <w:lang w:eastAsia="lt-LT"/>
        </w:rPr>
        <w:t xml:space="preserve"> galutinei paslaugai pagal galutinės paslaugos teikimui naudojamo kapitalo apimtį</w:t>
      </w:r>
      <w:r w:rsidR="008717C5">
        <w:rPr>
          <w:rFonts w:ascii="Times New Roman" w:eastAsia="Times New Roman" w:hAnsi="Times New Roman" w:cs="Times New Roman"/>
          <w:lang w:eastAsia="lt-LT"/>
        </w:rPr>
        <w:t>, kaip nurodyta Aprašo 24</w:t>
      </w:r>
      <w:r w:rsidR="008717C5" w:rsidRPr="00E15D86">
        <w:rPr>
          <w:rFonts w:ascii="Times New Roman" w:eastAsia="Times New Roman" w:hAnsi="Times New Roman" w:cs="Times New Roman"/>
          <w:lang w:eastAsia="lt-LT"/>
        </w:rPr>
        <w:t>–</w:t>
      </w:r>
      <w:r w:rsidR="008717C5">
        <w:rPr>
          <w:rFonts w:ascii="Times New Roman" w:eastAsia="Times New Roman" w:hAnsi="Times New Roman" w:cs="Times New Roman"/>
          <w:lang w:eastAsia="lt-LT"/>
        </w:rPr>
        <w:t>24</w:t>
      </w:r>
      <w:r w:rsidR="008717C5" w:rsidRPr="00485CB7">
        <w:rPr>
          <w:rFonts w:ascii="Times New Roman" w:eastAsia="Times New Roman" w:hAnsi="Times New Roman" w:cs="Times New Roman"/>
          <w:vertAlign w:val="superscript"/>
          <w:lang w:eastAsia="lt-LT"/>
        </w:rPr>
        <w:t>9</w:t>
      </w:r>
      <w:r w:rsidR="005A02A3">
        <w:rPr>
          <w:rFonts w:ascii="Times New Roman" w:eastAsia="Times New Roman" w:hAnsi="Times New Roman" w:cs="Times New Roman"/>
          <w:lang w:eastAsia="lt-LT"/>
        </w:rPr>
        <w:t>;</w:t>
      </w:r>
    </w:p>
    <w:p w14:paraId="79870F93" w14:textId="2CA48A63" w:rsidR="00953015" w:rsidRPr="00E15D86"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12" w:name="_Hlk131513420"/>
      <w:r w:rsidRPr="00E15D86">
        <w:rPr>
          <w:rFonts w:ascii="Times New Roman" w:eastAsia="Times New Roman" w:hAnsi="Times New Roman" w:cs="Times New Roman"/>
          <w:lang w:eastAsia="lt-LT"/>
        </w:rPr>
        <w:t>ar ūkio subjektas ataskaitų rinkinyje išskyrė informaciją apie vertikaliosios integracijos įmonių grupės dalyvių tarpusavio paskolas</w:t>
      </w:r>
      <w:bookmarkEnd w:id="12"/>
      <w:r w:rsidRPr="00E15D86">
        <w:rPr>
          <w:rFonts w:ascii="Times New Roman" w:eastAsia="Times New Roman" w:hAnsi="Times New Roman" w:cs="Times New Roman"/>
          <w:lang w:eastAsia="lt-LT"/>
        </w:rPr>
        <w:t xml:space="preserve">, </w:t>
      </w:r>
      <w:r w:rsidR="004D3EE8">
        <w:rPr>
          <w:rFonts w:ascii="Times New Roman" w:eastAsia="Times New Roman" w:hAnsi="Times New Roman" w:cs="Times New Roman"/>
          <w:lang w:eastAsia="lt-LT"/>
        </w:rPr>
        <w:t xml:space="preserve">tame tarpe ir </w:t>
      </w:r>
      <w:r w:rsidR="00B319E6" w:rsidRPr="00B319E6">
        <w:rPr>
          <w:rFonts w:ascii="Times New Roman" w:eastAsia="Times New Roman" w:hAnsi="Times New Roman" w:cs="Times New Roman"/>
          <w:lang w:eastAsia="lt-LT"/>
        </w:rPr>
        <w:t>dalyvavimą lėšų konsolidavimo</w:t>
      </w:r>
      <w:r w:rsidR="00B319E6">
        <w:rPr>
          <w:rFonts w:ascii="Times New Roman" w:eastAsia="Times New Roman" w:hAnsi="Times New Roman" w:cs="Times New Roman"/>
          <w:lang w:eastAsia="lt-LT"/>
        </w:rPr>
        <w:t xml:space="preserve"> sistemose</w:t>
      </w:r>
      <w:r w:rsidR="00B319E6" w:rsidRPr="00B319E6">
        <w:rPr>
          <w:rFonts w:ascii="Times New Roman" w:eastAsia="Times New Roman" w:hAnsi="Times New Roman" w:cs="Times New Roman"/>
          <w:lang w:eastAsia="lt-LT"/>
        </w:rPr>
        <w:t xml:space="preserve"> </w:t>
      </w:r>
      <w:r w:rsidR="00C121B0">
        <w:rPr>
          <w:rFonts w:ascii="Times New Roman" w:eastAsia="Times New Roman" w:hAnsi="Times New Roman" w:cs="Times New Roman"/>
          <w:lang w:eastAsia="lt-LT"/>
        </w:rPr>
        <w:t>(</w:t>
      </w:r>
      <w:r w:rsidR="004D7028">
        <w:rPr>
          <w:rFonts w:ascii="Times New Roman" w:eastAsia="Times New Roman" w:hAnsi="Times New Roman" w:cs="Times New Roman"/>
          <w:lang w:eastAsia="lt-LT"/>
        </w:rPr>
        <w:t xml:space="preserve">pvz., </w:t>
      </w:r>
      <w:r w:rsidR="004D7028" w:rsidRPr="004D7028">
        <w:rPr>
          <w:rFonts w:ascii="Times New Roman" w:eastAsia="Times New Roman" w:hAnsi="Times New Roman" w:cs="Times New Roman"/>
          <w:lang w:eastAsia="lt-LT"/>
        </w:rPr>
        <w:t>„</w:t>
      </w:r>
      <w:proofErr w:type="spellStart"/>
      <w:r w:rsidR="004D7028">
        <w:rPr>
          <w:rFonts w:ascii="Times New Roman" w:eastAsia="Times New Roman" w:hAnsi="Times New Roman" w:cs="Times New Roman"/>
          <w:lang w:eastAsia="lt-LT"/>
        </w:rPr>
        <w:t>c</w:t>
      </w:r>
      <w:r w:rsidR="004D7028" w:rsidRPr="004D7028">
        <w:rPr>
          <w:rFonts w:ascii="Times New Roman" w:eastAsia="Times New Roman" w:hAnsi="Times New Roman" w:cs="Times New Roman"/>
          <w:lang w:eastAsia="lt-LT"/>
        </w:rPr>
        <w:t>ash</w:t>
      </w:r>
      <w:proofErr w:type="spellEnd"/>
      <w:r w:rsidR="001D3075">
        <w:rPr>
          <w:rFonts w:ascii="Times New Roman" w:eastAsia="Times New Roman" w:hAnsi="Times New Roman" w:cs="Times New Roman"/>
          <w:lang w:eastAsia="lt-LT"/>
        </w:rPr>
        <w:t xml:space="preserve"> </w:t>
      </w:r>
      <w:proofErr w:type="spellStart"/>
      <w:r w:rsidR="004D7028" w:rsidRPr="004D7028">
        <w:rPr>
          <w:rFonts w:ascii="Times New Roman" w:eastAsia="Times New Roman" w:hAnsi="Times New Roman" w:cs="Times New Roman"/>
          <w:lang w:eastAsia="lt-LT"/>
        </w:rPr>
        <w:t>pool</w:t>
      </w:r>
      <w:proofErr w:type="spellEnd"/>
      <w:r w:rsidR="004D7028" w:rsidRPr="004D7028">
        <w:rPr>
          <w:rFonts w:ascii="Times New Roman" w:eastAsia="Times New Roman" w:hAnsi="Times New Roman" w:cs="Times New Roman"/>
          <w:lang w:eastAsia="lt-LT"/>
        </w:rPr>
        <w:t>“</w:t>
      </w:r>
      <w:r w:rsidR="005C1481">
        <w:rPr>
          <w:rFonts w:ascii="Times New Roman" w:eastAsia="Times New Roman" w:hAnsi="Times New Roman" w:cs="Times New Roman"/>
          <w:lang w:eastAsia="lt-LT"/>
        </w:rPr>
        <w:t>)</w:t>
      </w:r>
      <w:r w:rsidR="00637126" w:rsidRPr="00637126">
        <w:rPr>
          <w:rFonts w:ascii="Times New Roman" w:eastAsia="Times New Roman" w:hAnsi="Times New Roman" w:cs="Times New Roman"/>
          <w:lang w:eastAsia="lt-LT"/>
        </w:rPr>
        <w:t xml:space="preserve">, </w:t>
      </w:r>
      <w:r w:rsidRPr="00E15D86">
        <w:rPr>
          <w:rFonts w:ascii="Times New Roman" w:eastAsia="Times New Roman" w:hAnsi="Times New Roman" w:cs="Times New Roman"/>
          <w:lang w:eastAsia="lt-LT"/>
        </w:rPr>
        <w:t xml:space="preserve">nurodant </w:t>
      </w:r>
      <w:r w:rsidR="004D3EE8" w:rsidRPr="004D3EE8">
        <w:rPr>
          <w:rFonts w:ascii="Times New Roman" w:eastAsia="Times New Roman" w:hAnsi="Times New Roman" w:cs="Times New Roman"/>
          <w:lang w:eastAsia="lt-LT"/>
        </w:rPr>
        <w:t>kiekvieno</w:t>
      </w:r>
      <w:r w:rsidR="00583B66">
        <w:rPr>
          <w:rFonts w:ascii="Times New Roman" w:eastAsia="Times New Roman" w:hAnsi="Times New Roman" w:cs="Times New Roman"/>
          <w:lang w:eastAsia="lt-LT"/>
        </w:rPr>
        <w:t xml:space="preserve"> šio</w:t>
      </w:r>
      <w:r w:rsidR="004D3EE8" w:rsidRPr="004D3EE8">
        <w:rPr>
          <w:rFonts w:ascii="Times New Roman" w:eastAsia="Times New Roman" w:hAnsi="Times New Roman" w:cs="Times New Roman"/>
          <w:lang w:eastAsia="lt-LT"/>
        </w:rPr>
        <w:t xml:space="preserve"> finansinio santykio</w:t>
      </w:r>
      <w:r w:rsidR="004D3EE8">
        <w:rPr>
          <w:rFonts w:ascii="Times New Roman" w:eastAsia="Times New Roman" w:hAnsi="Times New Roman" w:cs="Times New Roman"/>
          <w:lang w:eastAsia="lt-LT"/>
        </w:rPr>
        <w:t xml:space="preserve"> </w:t>
      </w:r>
      <w:r w:rsidRPr="00E15D86">
        <w:rPr>
          <w:rFonts w:ascii="Times New Roman" w:eastAsia="Times New Roman" w:hAnsi="Times New Roman" w:cs="Times New Roman"/>
          <w:lang w:eastAsia="lt-LT"/>
        </w:rPr>
        <w:t>šalis, vertę, palūkanų dydį, grąžinimo terminą ir mokėjimus, atliktus (gautus) pagal šias sutartis, nurodant kiekvieno mokėjimo (gavimo) datą, gavėją (-</w:t>
      </w:r>
      <w:proofErr w:type="spellStart"/>
      <w:r w:rsidRPr="00E15D86">
        <w:rPr>
          <w:rFonts w:ascii="Times New Roman" w:eastAsia="Times New Roman" w:hAnsi="Times New Roman" w:cs="Times New Roman"/>
          <w:lang w:eastAsia="lt-LT"/>
        </w:rPr>
        <w:t>us</w:t>
      </w:r>
      <w:proofErr w:type="spellEnd"/>
      <w:r w:rsidRPr="00E15D86">
        <w:rPr>
          <w:rFonts w:ascii="Times New Roman" w:eastAsia="Times New Roman" w:hAnsi="Times New Roman" w:cs="Times New Roman"/>
          <w:lang w:eastAsia="lt-LT"/>
        </w:rPr>
        <w:t>), (mokėtoją (-</w:t>
      </w:r>
      <w:proofErr w:type="spellStart"/>
      <w:r w:rsidRPr="00E15D86">
        <w:rPr>
          <w:rFonts w:ascii="Times New Roman" w:eastAsia="Times New Roman" w:hAnsi="Times New Roman" w:cs="Times New Roman"/>
          <w:lang w:eastAsia="lt-LT"/>
        </w:rPr>
        <w:t>us</w:t>
      </w:r>
      <w:proofErr w:type="spellEnd"/>
      <w:r w:rsidRPr="00E15D86">
        <w:rPr>
          <w:rFonts w:ascii="Times New Roman" w:eastAsia="Times New Roman" w:hAnsi="Times New Roman" w:cs="Times New Roman"/>
          <w:lang w:eastAsia="lt-LT"/>
        </w:rPr>
        <w:t>)), sumas</w:t>
      </w:r>
      <w:r w:rsidR="00F75FA1" w:rsidRPr="00E15D86">
        <w:rPr>
          <w:rFonts w:ascii="Times New Roman" w:eastAsia="Times New Roman" w:hAnsi="Times New Roman" w:cs="Times New Roman"/>
          <w:lang w:eastAsia="lt-LT"/>
        </w:rPr>
        <w:t xml:space="preserve"> </w:t>
      </w:r>
      <w:r w:rsidR="00876761" w:rsidRPr="00E15D86">
        <w:rPr>
          <w:rFonts w:ascii="Times New Roman" w:eastAsia="Times New Roman" w:hAnsi="Times New Roman" w:cs="Times New Roman"/>
          <w:lang w:eastAsia="lt-LT"/>
        </w:rPr>
        <w:t xml:space="preserve">ir ta informacija </w:t>
      </w:r>
      <w:r w:rsidR="003B14CA">
        <w:rPr>
          <w:rFonts w:ascii="Times New Roman" w:eastAsia="Times New Roman" w:hAnsi="Times New Roman" w:cs="Times New Roman"/>
          <w:lang w:eastAsia="lt-LT"/>
        </w:rPr>
        <w:t>yra iš</w:t>
      </w:r>
      <w:r w:rsidR="00D25150">
        <w:rPr>
          <w:rFonts w:ascii="Times New Roman" w:eastAsia="Times New Roman" w:hAnsi="Times New Roman" w:cs="Times New Roman"/>
          <w:lang w:eastAsia="lt-LT"/>
        </w:rPr>
        <w:t>sami</w:t>
      </w:r>
      <w:r w:rsidR="00810C9E">
        <w:rPr>
          <w:rFonts w:ascii="Times New Roman" w:eastAsia="Times New Roman" w:hAnsi="Times New Roman" w:cs="Times New Roman"/>
          <w:lang w:eastAsia="lt-LT"/>
        </w:rPr>
        <w:t xml:space="preserve">, t. y. atitinka </w:t>
      </w:r>
      <w:r w:rsidR="00810C9E" w:rsidRPr="00810C9E">
        <w:rPr>
          <w:rFonts w:ascii="Times New Roman" w:eastAsia="Times New Roman" w:hAnsi="Times New Roman" w:cs="Times New Roman"/>
          <w:lang w:eastAsia="lt-LT"/>
        </w:rPr>
        <w:t>visus ūkio subjekto finansinėje apskaitoje ir didžiosios knygos sąskaitose užfiksuotus reikšmingus finansavimo santykius</w:t>
      </w:r>
      <w:r w:rsidR="00D72250">
        <w:rPr>
          <w:rFonts w:ascii="Times New Roman" w:eastAsia="Times New Roman" w:hAnsi="Times New Roman" w:cs="Times New Roman"/>
          <w:lang w:eastAsia="lt-LT"/>
        </w:rPr>
        <w:t xml:space="preserve">, ir </w:t>
      </w:r>
      <w:r w:rsidR="00602E7D">
        <w:rPr>
          <w:rFonts w:ascii="Times New Roman" w:eastAsia="Times New Roman" w:hAnsi="Times New Roman" w:cs="Times New Roman"/>
          <w:lang w:eastAsia="lt-LT"/>
        </w:rPr>
        <w:t xml:space="preserve">ar </w:t>
      </w:r>
      <w:r w:rsidR="00C7197F">
        <w:rPr>
          <w:rFonts w:ascii="Times New Roman" w:eastAsia="Times New Roman" w:hAnsi="Times New Roman" w:cs="Times New Roman"/>
          <w:lang w:eastAsia="lt-LT"/>
        </w:rPr>
        <w:t xml:space="preserve">ji atitinka </w:t>
      </w:r>
      <w:r w:rsidR="002D66E6" w:rsidRPr="00E15D86">
        <w:rPr>
          <w:rFonts w:ascii="Times New Roman" w:eastAsia="Times New Roman" w:hAnsi="Times New Roman" w:cs="Times New Roman"/>
          <w:lang w:eastAsia="lt-LT"/>
        </w:rPr>
        <w:t>ū</w:t>
      </w:r>
      <w:r w:rsidR="00876761" w:rsidRPr="00E15D86">
        <w:rPr>
          <w:rFonts w:ascii="Times New Roman" w:eastAsia="Times New Roman" w:hAnsi="Times New Roman" w:cs="Times New Roman"/>
          <w:lang w:eastAsia="lt-LT"/>
        </w:rPr>
        <w:t>kio subjekto</w:t>
      </w:r>
      <w:r w:rsidR="002410AC" w:rsidRPr="00E15D86">
        <w:rPr>
          <w:rFonts w:ascii="Times New Roman" w:eastAsia="Times New Roman" w:hAnsi="Times New Roman" w:cs="Times New Roman"/>
          <w:lang w:eastAsia="lt-LT"/>
        </w:rPr>
        <w:t xml:space="preserve"> </w:t>
      </w:r>
      <w:r w:rsidR="00C408A0" w:rsidRPr="00E15D86">
        <w:rPr>
          <w:rFonts w:ascii="Times New Roman" w:eastAsia="Times New Roman" w:hAnsi="Times New Roman" w:cs="Times New Roman"/>
          <w:lang w:eastAsia="lt-LT"/>
        </w:rPr>
        <w:t xml:space="preserve">finansinėje </w:t>
      </w:r>
      <w:r w:rsidR="00C42501" w:rsidRPr="00E15D86">
        <w:rPr>
          <w:rFonts w:ascii="Times New Roman" w:eastAsia="Times New Roman" w:hAnsi="Times New Roman" w:cs="Times New Roman"/>
          <w:lang w:eastAsia="lt-LT"/>
        </w:rPr>
        <w:t>apskaitoje</w:t>
      </w:r>
      <w:r w:rsidR="002410AC" w:rsidRPr="00E15D86">
        <w:rPr>
          <w:rFonts w:ascii="Times New Roman" w:eastAsia="Times New Roman" w:hAnsi="Times New Roman" w:cs="Times New Roman"/>
          <w:lang w:eastAsia="lt-LT"/>
        </w:rPr>
        <w:t xml:space="preserve"> užfiksuot</w:t>
      </w:r>
      <w:r w:rsidR="008C4ADF" w:rsidRPr="00E15D86">
        <w:rPr>
          <w:rFonts w:ascii="Times New Roman" w:eastAsia="Times New Roman" w:hAnsi="Times New Roman" w:cs="Times New Roman"/>
          <w:lang w:eastAsia="lt-LT"/>
        </w:rPr>
        <w:t>us</w:t>
      </w:r>
      <w:r w:rsidR="002410AC" w:rsidRPr="00E15D86">
        <w:rPr>
          <w:rFonts w:ascii="Times New Roman" w:eastAsia="Times New Roman" w:hAnsi="Times New Roman" w:cs="Times New Roman"/>
          <w:lang w:eastAsia="lt-LT"/>
        </w:rPr>
        <w:t xml:space="preserve"> įraš</w:t>
      </w:r>
      <w:r w:rsidR="008C4ADF" w:rsidRPr="00E15D86">
        <w:rPr>
          <w:rFonts w:ascii="Times New Roman" w:eastAsia="Times New Roman" w:hAnsi="Times New Roman" w:cs="Times New Roman"/>
          <w:lang w:eastAsia="lt-LT"/>
        </w:rPr>
        <w:t>us</w:t>
      </w:r>
      <w:r w:rsidR="002410AC" w:rsidRPr="00E15D86">
        <w:rPr>
          <w:rFonts w:ascii="Times New Roman" w:eastAsia="Times New Roman" w:hAnsi="Times New Roman" w:cs="Times New Roman"/>
          <w:lang w:eastAsia="lt-LT"/>
        </w:rPr>
        <w:t xml:space="preserve"> ir</w:t>
      </w:r>
      <w:r w:rsidR="00823461" w:rsidRPr="00E15D86">
        <w:rPr>
          <w:rFonts w:ascii="Times New Roman" w:eastAsia="Times New Roman" w:hAnsi="Times New Roman" w:cs="Times New Roman"/>
          <w:lang w:eastAsia="lt-LT"/>
        </w:rPr>
        <w:t xml:space="preserve"> didžiosios knygos</w:t>
      </w:r>
      <w:r w:rsidR="002410AC" w:rsidRPr="00E15D86">
        <w:rPr>
          <w:rFonts w:ascii="Times New Roman" w:eastAsia="Times New Roman" w:hAnsi="Times New Roman" w:cs="Times New Roman"/>
          <w:lang w:eastAsia="lt-LT"/>
        </w:rPr>
        <w:t xml:space="preserve"> sąskaitų informacij</w:t>
      </w:r>
      <w:r w:rsidR="008C4ADF" w:rsidRPr="00E15D86">
        <w:rPr>
          <w:rFonts w:ascii="Times New Roman" w:eastAsia="Times New Roman" w:hAnsi="Times New Roman" w:cs="Times New Roman"/>
          <w:lang w:eastAsia="lt-LT"/>
        </w:rPr>
        <w:t>ą</w:t>
      </w:r>
      <w:r w:rsidR="002B5946">
        <w:rPr>
          <w:rFonts w:ascii="Times New Roman" w:eastAsia="Times New Roman" w:hAnsi="Times New Roman" w:cs="Times New Roman"/>
          <w:lang w:eastAsia="lt-LT"/>
        </w:rPr>
        <w:t>.</w:t>
      </w:r>
      <w:r w:rsidR="001F1E26">
        <w:rPr>
          <w:rFonts w:ascii="Times New Roman" w:eastAsia="Times New Roman" w:hAnsi="Times New Roman" w:cs="Times New Roman"/>
          <w:lang w:eastAsia="lt-LT"/>
        </w:rPr>
        <w:t xml:space="preserve"> </w:t>
      </w:r>
      <w:r w:rsidR="001F1E26" w:rsidRPr="001F1E26">
        <w:rPr>
          <w:rFonts w:ascii="Times New Roman" w:eastAsia="Times New Roman" w:hAnsi="Times New Roman" w:cs="Times New Roman"/>
          <w:lang w:eastAsia="lt-LT"/>
        </w:rPr>
        <w:t>Taip pat įvertinti, ar šių finansavimo santykių sudarymas yra pagrįstas dokumentais (įskaitant vidinius sprendimus, atrankos ar konkurso procedūras, jeigu taikoma), ar šių lėšų paskirtis atitinka deklaruotą finansavimo santykių pobūdį, t. y. ar lėšos pagal šiuos finansavimo santykius naudojamos ūkio subjekto reguliuojamai veiklai pagal deklaruotą paskirtį, ir ar nėra požymių, kad šių finansavimo santykių sąlygos neatitinka rinkos sąlygų</w:t>
      </w:r>
      <w:r w:rsidR="001547F6">
        <w:rPr>
          <w:rFonts w:ascii="Times New Roman" w:eastAsia="Times New Roman" w:hAnsi="Times New Roman" w:cs="Times New Roman"/>
          <w:lang w:eastAsia="lt-LT"/>
        </w:rPr>
        <w:t>.</w:t>
      </w:r>
    </w:p>
    <w:p w14:paraId="49411A14" w14:textId="256F1AD2" w:rsidR="009F0302" w:rsidRPr="00E15D86"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13" w:name="_Hlk131513535"/>
      <w:r w:rsidRPr="00E15D86">
        <w:rPr>
          <w:rFonts w:ascii="Times New Roman" w:eastAsia="Times New Roman" w:hAnsi="Times New Roman" w:cs="Times New Roman"/>
          <w:lang w:eastAsia="lt-LT"/>
        </w:rPr>
        <w:t xml:space="preserve">ar ūkio subjektas ataskaitų rinkinyje išskyrė informaciją apie jo su vertikaliosios integracijos įmonių grupės dalyviais sudarytus sandorius (išskyrus vertikaliosios integracijos </w:t>
      </w:r>
      <w:bookmarkEnd w:id="13"/>
      <w:r w:rsidRPr="00E15D86">
        <w:rPr>
          <w:rFonts w:ascii="Times New Roman" w:eastAsia="Times New Roman" w:hAnsi="Times New Roman" w:cs="Times New Roman"/>
          <w:lang w:eastAsia="lt-LT"/>
        </w:rPr>
        <w:t xml:space="preserve">įmonių grupės dalyvių </w:t>
      </w:r>
      <w:r w:rsidR="009B17F1">
        <w:rPr>
          <w:rFonts w:ascii="Times New Roman" w:eastAsia="Times New Roman" w:hAnsi="Times New Roman" w:cs="Times New Roman"/>
          <w:lang w:eastAsia="lt-LT"/>
        </w:rPr>
        <w:t xml:space="preserve">finansinius santykius, nurodytus </w:t>
      </w:r>
      <w:r w:rsidR="000263E1">
        <w:rPr>
          <w:rFonts w:ascii="Times New Roman" w:eastAsia="Times New Roman" w:hAnsi="Times New Roman" w:cs="Times New Roman"/>
          <w:lang w:eastAsia="lt-LT"/>
        </w:rPr>
        <w:t>2.13.1</w:t>
      </w:r>
      <w:r w:rsidR="00C93FC0">
        <w:rPr>
          <w:rFonts w:ascii="Times New Roman" w:eastAsia="Times New Roman" w:hAnsi="Times New Roman" w:cs="Times New Roman"/>
          <w:lang w:eastAsia="lt-LT"/>
        </w:rPr>
        <w:t>3</w:t>
      </w:r>
      <w:r w:rsidR="000263E1">
        <w:rPr>
          <w:rFonts w:ascii="Times New Roman" w:eastAsia="Times New Roman" w:hAnsi="Times New Roman" w:cs="Times New Roman"/>
          <w:lang w:eastAsia="lt-LT"/>
        </w:rPr>
        <w:t xml:space="preserve"> papunktyje</w:t>
      </w:r>
      <w:r w:rsidRPr="00E15D86">
        <w:rPr>
          <w:rFonts w:ascii="Times New Roman" w:eastAsia="Times New Roman" w:hAnsi="Times New Roman" w:cs="Times New Roman"/>
          <w:lang w:eastAsia="lt-LT"/>
        </w:rPr>
        <w:t>), nurodant kiekvieno sandorio šalis, objektą, vertę, įvykdymo terminą, mokėjimus, atliktus tarp viešosios infrastruktūros valdytojo ir kitų vertikaliosios integracijos įmonių grupės dalyvių, nurodant kiekvieno mokėjimo datą, gavėją (-</w:t>
      </w:r>
      <w:proofErr w:type="spellStart"/>
      <w:r w:rsidRPr="00E15D86">
        <w:rPr>
          <w:rFonts w:ascii="Times New Roman" w:eastAsia="Times New Roman" w:hAnsi="Times New Roman" w:cs="Times New Roman"/>
          <w:lang w:eastAsia="lt-LT"/>
        </w:rPr>
        <w:t>us</w:t>
      </w:r>
      <w:proofErr w:type="spellEnd"/>
      <w:r w:rsidRPr="00E15D86">
        <w:rPr>
          <w:rFonts w:ascii="Times New Roman" w:eastAsia="Times New Roman" w:hAnsi="Times New Roman" w:cs="Times New Roman"/>
          <w:lang w:eastAsia="lt-LT"/>
        </w:rPr>
        <w:t>), sumas ir paskirtį (gautinų ir mokėtinų sumų ataskaitą)</w:t>
      </w:r>
      <w:r w:rsidR="005F0A0E" w:rsidRPr="00E15D86">
        <w:rPr>
          <w:rFonts w:ascii="Times New Roman" w:eastAsia="Times New Roman" w:hAnsi="Times New Roman" w:cs="Times New Roman"/>
          <w:lang w:eastAsia="lt-LT"/>
        </w:rPr>
        <w:t xml:space="preserve"> bei</w:t>
      </w:r>
      <w:r w:rsidR="0098539B" w:rsidRPr="00E15D86">
        <w:rPr>
          <w:rFonts w:ascii="Times New Roman" w:eastAsia="Times New Roman" w:hAnsi="Times New Roman" w:cs="Times New Roman"/>
          <w:lang w:eastAsia="lt-LT"/>
        </w:rPr>
        <w:t xml:space="preserve"> ta informacija</w:t>
      </w:r>
      <w:r w:rsidR="00D074EF">
        <w:rPr>
          <w:rFonts w:ascii="Times New Roman" w:eastAsia="Times New Roman" w:hAnsi="Times New Roman" w:cs="Times New Roman"/>
          <w:lang w:eastAsia="lt-LT"/>
        </w:rPr>
        <w:t xml:space="preserve"> yra išsami</w:t>
      </w:r>
      <w:r w:rsidR="00FE0DC0">
        <w:rPr>
          <w:rFonts w:ascii="Times New Roman" w:eastAsia="Times New Roman" w:hAnsi="Times New Roman" w:cs="Times New Roman"/>
          <w:lang w:eastAsia="lt-LT"/>
        </w:rPr>
        <w:t>, t. y.</w:t>
      </w:r>
      <w:r w:rsidR="0098539B" w:rsidRPr="00E15D86">
        <w:rPr>
          <w:rFonts w:ascii="Times New Roman" w:eastAsia="Times New Roman" w:hAnsi="Times New Roman" w:cs="Times New Roman"/>
          <w:lang w:eastAsia="lt-LT"/>
        </w:rPr>
        <w:t xml:space="preserve"> </w:t>
      </w:r>
      <w:r w:rsidR="00FE0DC0" w:rsidRPr="00FE0DC0">
        <w:rPr>
          <w:rFonts w:ascii="Times New Roman" w:eastAsia="Times New Roman" w:hAnsi="Times New Roman" w:cs="Times New Roman"/>
          <w:lang w:eastAsia="lt-LT"/>
        </w:rPr>
        <w:t xml:space="preserve">apima visus reikšmingus sandorius, užfiksuotus ūkio subjekto finansinėje apskaitoje ir didžiosios knygos sąskaitose, </w:t>
      </w:r>
      <w:r w:rsidR="00FE0DC0">
        <w:rPr>
          <w:rFonts w:ascii="Times New Roman" w:eastAsia="Times New Roman" w:hAnsi="Times New Roman" w:cs="Times New Roman"/>
          <w:lang w:eastAsia="lt-LT"/>
        </w:rPr>
        <w:t xml:space="preserve">ir ar </w:t>
      </w:r>
      <w:r w:rsidR="00D72250">
        <w:rPr>
          <w:rFonts w:ascii="Times New Roman" w:eastAsia="Times New Roman" w:hAnsi="Times New Roman" w:cs="Times New Roman"/>
          <w:lang w:eastAsia="lt-LT"/>
        </w:rPr>
        <w:t xml:space="preserve">ji </w:t>
      </w:r>
      <w:r w:rsidR="0098539B" w:rsidRPr="00E15D86">
        <w:rPr>
          <w:rFonts w:ascii="Times New Roman" w:eastAsia="Times New Roman" w:hAnsi="Times New Roman" w:cs="Times New Roman"/>
          <w:lang w:eastAsia="lt-LT"/>
        </w:rPr>
        <w:t xml:space="preserve">atitinka ūkio </w:t>
      </w:r>
      <w:r w:rsidR="007B1CB4" w:rsidRPr="00E15D86">
        <w:rPr>
          <w:rFonts w:ascii="Times New Roman" w:eastAsia="Times New Roman" w:hAnsi="Times New Roman" w:cs="Times New Roman"/>
          <w:lang w:eastAsia="lt-LT"/>
        </w:rPr>
        <w:t>subjekto finansinėje apskaitoje užfiksuotus įrašus ir didžiosios knygos sąskaitų informaciją</w:t>
      </w:r>
      <w:r w:rsidR="00E914CF">
        <w:rPr>
          <w:rFonts w:ascii="Times New Roman" w:eastAsia="Times New Roman" w:hAnsi="Times New Roman" w:cs="Times New Roman"/>
          <w:lang w:eastAsia="lt-LT"/>
        </w:rPr>
        <w:t xml:space="preserve">. </w:t>
      </w:r>
      <w:r w:rsidR="00E914CF" w:rsidRPr="00E914CF">
        <w:rPr>
          <w:rFonts w:ascii="Times New Roman" w:eastAsia="Times New Roman" w:hAnsi="Times New Roman" w:cs="Times New Roman"/>
          <w:lang w:eastAsia="lt-LT"/>
        </w:rPr>
        <w:t xml:space="preserve">Taip pat įvertinti, ar sandorių sudarymas yra pagrįstas dokumentais (įskaitant vidinius sprendimus, atrankos ar konkurso procedūras, jeigu taikoma), ar </w:t>
      </w:r>
      <w:r w:rsidR="0039100E">
        <w:rPr>
          <w:rFonts w:ascii="Times New Roman" w:eastAsia="Times New Roman" w:hAnsi="Times New Roman" w:cs="Times New Roman"/>
          <w:lang w:eastAsia="lt-LT"/>
        </w:rPr>
        <w:t xml:space="preserve">mokėjimų </w:t>
      </w:r>
      <w:r w:rsidR="007475A2">
        <w:rPr>
          <w:rFonts w:ascii="Times New Roman" w:eastAsia="Times New Roman" w:hAnsi="Times New Roman" w:cs="Times New Roman"/>
          <w:lang w:eastAsia="lt-LT"/>
        </w:rPr>
        <w:t xml:space="preserve">(gautų / mokėtinų), </w:t>
      </w:r>
      <w:r w:rsidR="00F032D1">
        <w:rPr>
          <w:rFonts w:ascii="Times New Roman" w:eastAsia="Times New Roman" w:hAnsi="Times New Roman" w:cs="Times New Roman"/>
          <w:lang w:eastAsia="lt-LT"/>
        </w:rPr>
        <w:t>atliktų pagal</w:t>
      </w:r>
      <w:r w:rsidR="00E914CF" w:rsidRPr="00E914CF">
        <w:rPr>
          <w:rFonts w:ascii="Times New Roman" w:eastAsia="Times New Roman" w:hAnsi="Times New Roman" w:cs="Times New Roman"/>
          <w:lang w:eastAsia="lt-LT"/>
        </w:rPr>
        <w:t xml:space="preserve"> sandori</w:t>
      </w:r>
      <w:r w:rsidR="00F032D1">
        <w:rPr>
          <w:rFonts w:ascii="Times New Roman" w:eastAsia="Times New Roman" w:hAnsi="Times New Roman" w:cs="Times New Roman"/>
          <w:lang w:eastAsia="lt-LT"/>
        </w:rPr>
        <w:t>us,</w:t>
      </w:r>
      <w:r w:rsidR="00E914CF" w:rsidRPr="00E914CF">
        <w:rPr>
          <w:rFonts w:ascii="Times New Roman" w:eastAsia="Times New Roman" w:hAnsi="Times New Roman" w:cs="Times New Roman"/>
          <w:lang w:eastAsia="lt-LT"/>
        </w:rPr>
        <w:t xml:space="preserve"> paskirtis atitinka </w:t>
      </w:r>
      <w:r w:rsidR="00BC4595">
        <w:rPr>
          <w:rFonts w:ascii="Times New Roman" w:eastAsia="Times New Roman" w:hAnsi="Times New Roman" w:cs="Times New Roman"/>
          <w:lang w:eastAsia="lt-LT"/>
        </w:rPr>
        <w:t>jų</w:t>
      </w:r>
      <w:r w:rsidR="00E914CF" w:rsidRPr="00E914CF">
        <w:rPr>
          <w:rFonts w:ascii="Times New Roman" w:eastAsia="Times New Roman" w:hAnsi="Times New Roman" w:cs="Times New Roman"/>
          <w:lang w:eastAsia="lt-LT"/>
        </w:rPr>
        <w:t xml:space="preserve"> </w:t>
      </w:r>
      <w:r w:rsidR="002D3FE4">
        <w:rPr>
          <w:rFonts w:ascii="Times New Roman" w:eastAsia="Times New Roman" w:hAnsi="Times New Roman" w:cs="Times New Roman"/>
          <w:lang w:eastAsia="lt-LT"/>
        </w:rPr>
        <w:t>pobūdi</w:t>
      </w:r>
      <w:r w:rsidR="00E914CF" w:rsidRPr="00E914CF">
        <w:rPr>
          <w:rFonts w:ascii="Times New Roman" w:eastAsia="Times New Roman" w:hAnsi="Times New Roman" w:cs="Times New Roman"/>
          <w:lang w:eastAsia="lt-LT"/>
        </w:rPr>
        <w:t>, ir ar sandorių sąlygos atitinka rinkos sąlygas arba sąnaudomis pagrįstos kainodaros principą (kai taikoma), kaip tai numato vertikaliosios integracijos įmonių grupės finansinio skaidrumo reikalavimai</w:t>
      </w:r>
      <w:r w:rsidR="001547F6">
        <w:rPr>
          <w:rFonts w:ascii="Times New Roman" w:eastAsia="Times New Roman" w:hAnsi="Times New Roman" w:cs="Times New Roman"/>
          <w:lang w:eastAsia="lt-LT"/>
        </w:rPr>
        <w:t>.</w:t>
      </w:r>
    </w:p>
    <w:p w14:paraId="3093C7A4" w14:textId="19EB585C" w:rsidR="00A075C1" w:rsidRPr="00E15D86" w:rsidRDefault="009F0302"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r w:rsidRPr="00E15D86">
        <w:rPr>
          <w:rFonts w:ascii="Times New Roman" w:hAnsi="Times New Roman" w:cs="Times New Roman"/>
        </w:rPr>
        <w:t xml:space="preserve">ar </w:t>
      </w:r>
      <w:r w:rsidR="00BA225D" w:rsidRPr="00E15D86">
        <w:rPr>
          <w:rFonts w:ascii="Times New Roman" w:hAnsi="Times New Roman" w:cs="Times New Roman"/>
        </w:rPr>
        <w:t>ū</w:t>
      </w:r>
      <w:r w:rsidRPr="00E15D86">
        <w:rPr>
          <w:rFonts w:ascii="Times New Roman" w:hAnsi="Times New Roman" w:cs="Times New Roman"/>
        </w:rPr>
        <w:t xml:space="preserve">kio subjektas atsižvelgė </w:t>
      </w:r>
      <w:r w:rsidRPr="00E15D86">
        <w:rPr>
          <w:rFonts w:ascii="Times New Roman" w:hAnsi="Times New Roman" w:cs="Times New Roman"/>
          <w:color w:val="000000"/>
        </w:rPr>
        <w:t xml:space="preserve">į </w:t>
      </w:r>
      <w:r w:rsidR="00D66140" w:rsidRPr="00E15D86">
        <w:rPr>
          <w:rFonts w:ascii="Times New Roman" w:hAnsi="Times New Roman" w:cs="Times New Roman"/>
          <w:color w:val="000000"/>
        </w:rPr>
        <w:t xml:space="preserve">2024 </w:t>
      </w:r>
      <w:r w:rsidRPr="00E15D86">
        <w:rPr>
          <w:rFonts w:ascii="Times New Roman" w:hAnsi="Times New Roman" w:cs="Times New Roman"/>
          <w:color w:val="000000"/>
        </w:rPr>
        <w:t>m. ataskaitinio laikotarpio audito paslaugų teikimo metu nustatytus ir auditoriaus nurodytus trūkumus</w:t>
      </w:r>
      <w:r w:rsidR="00C25DE9" w:rsidRPr="00E15D86">
        <w:rPr>
          <w:rFonts w:ascii="Times New Roman" w:hAnsi="Times New Roman" w:cs="Times New Roman"/>
          <w:color w:val="000000"/>
        </w:rPr>
        <w:t xml:space="preserve"> bei</w:t>
      </w:r>
      <w:r w:rsidRPr="00E15D86">
        <w:rPr>
          <w:rFonts w:ascii="Times New Roman" w:hAnsi="Times New Roman" w:cs="Times New Roman"/>
          <w:color w:val="000000"/>
        </w:rPr>
        <w:t xml:space="preserve"> įgyvendino </w:t>
      </w:r>
      <w:r w:rsidR="00D66140" w:rsidRPr="00E15D86">
        <w:rPr>
          <w:rFonts w:ascii="Times New Roman" w:hAnsi="Times New Roman" w:cs="Times New Roman"/>
          <w:color w:val="000000"/>
        </w:rPr>
        <w:t xml:space="preserve">2024 </w:t>
      </w:r>
      <w:r w:rsidRPr="00E15D86">
        <w:rPr>
          <w:rFonts w:ascii="Times New Roman" w:hAnsi="Times New Roman" w:cs="Times New Roman"/>
          <w:color w:val="000000"/>
        </w:rPr>
        <w:t>m. audito ataskaitoje nurodytas rekomendacijas;</w:t>
      </w:r>
    </w:p>
    <w:p w14:paraId="519F3A28" w14:textId="603AE5D5" w:rsidR="009F0302" w:rsidRPr="00F97F8A" w:rsidRDefault="00A075C1"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r w:rsidRPr="00016A62">
        <w:rPr>
          <w:rFonts w:ascii="Times New Roman" w:hAnsi="Times New Roman" w:cs="Times New Roman"/>
        </w:rPr>
        <w:t xml:space="preserve">ar </w:t>
      </w:r>
      <w:r w:rsidR="00DE5491" w:rsidRPr="00016A62">
        <w:rPr>
          <w:rFonts w:ascii="Times New Roman" w:hAnsi="Times New Roman" w:cs="Times New Roman"/>
        </w:rPr>
        <w:t>ū</w:t>
      </w:r>
      <w:r w:rsidRPr="00016A62">
        <w:rPr>
          <w:rFonts w:ascii="Times New Roman" w:hAnsi="Times New Roman" w:cs="Times New Roman"/>
        </w:rPr>
        <w:t xml:space="preserve">kio subjektas pašalino audituojamu laikotarpiu </w:t>
      </w:r>
      <w:r w:rsidR="000E175F">
        <w:rPr>
          <w:rFonts w:ascii="Times New Roman" w:hAnsi="Times New Roman" w:cs="Times New Roman"/>
        </w:rPr>
        <w:t>t</w:t>
      </w:r>
      <w:r w:rsidRPr="00016A62">
        <w:rPr>
          <w:rFonts w:ascii="Times New Roman" w:hAnsi="Times New Roman" w:cs="Times New Roman"/>
        </w:rPr>
        <w:t xml:space="preserve">eikėjo nustatytus neatitikimus (jeigu </w:t>
      </w:r>
      <w:r w:rsidR="00971339" w:rsidRPr="00016A62">
        <w:rPr>
          <w:rFonts w:ascii="Times New Roman" w:hAnsi="Times New Roman" w:cs="Times New Roman"/>
        </w:rPr>
        <w:t>ū</w:t>
      </w:r>
      <w:r w:rsidRPr="00016A62">
        <w:rPr>
          <w:rFonts w:ascii="Times New Roman" w:hAnsi="Times New Roman" w:cs="Times New Roman"/>
        </w:rPr>
        <w:t xml:space="preserve">kio subjektas neatitikimus pripažįsta ir sutinka pašalinti); tuo atveju, jei </w:t>
      </w:r>
      <w:r w:rsidR="000E175F">
        <w:rPr>
          <w:rFonts w:ascii="Times New Roman" w:hAnsi="Times New Roman" w:cs="Times New Roman"/>
        </w:rPr>
        <w:t>t</w:t>
      </w:r>
      <w:r w:rsidRPr="00016A62">
        <w:rPr>
          <w:rFonts w:ascii="Times New Roman" w:hAnsi="Times New Roman" w:cs="Times New Roman"/>
        </w:rPr>
        <w:t xml:space="preserve">eikėjas nustato neatitikimus, o </w:t>
      </w:r>
      <w:r w:rsidR="00971339" w:rsidRPr="00016A62">
        <w:rPr>
          <w:rFonts w:ascii="Times New Roman" w:hAnsi="Times New Roman" w:cs="Times New Roman"/>
        </w:rPr>
        <w:t>ū</w:t>
      </w:r>
      <w:r w:rsidRPr="00016A62">
        <w:rPr>
          <w:rFonts w:ascii="Times New Roman" w:hAnsi="Times New Roman" w:cs="Times New Roman"/>
        </w:rPr>
        <w:t xml:space="preserve">kio subjektas juos pripažįsta ir sutinka pašalinti, </w:t>
      </w:r>
      <w:r w:rsidR="00EF0051">
        <w:rPr>
          <w:rFonts w:ascii="Times New Roman" w:hAnsi="Times New Roman" w:cs="Times New Roman"/>
        </w:rPr>
        <w:t>t</w:t>
      </w:r>
      <w:r w:rsidRPr="00016A62">
        <w:rPr>
          <w:rFonts w:ascii="Times New Roman" w:hAnsi="Times New Roman" w:cs="Times New Roman"/>
        </w:rPr>
        <w:t>eikėjas įvertina pakeitimus ir techninės užduoties 8.2 papunktyje nurodytame dokumente nurod</w:t>
      </w:r>
      <w:r w:rsidR="003170D7">
        <w:rPr>
          <w:rFonts w:ascii="Times New Roman" w:hAnsi="Times New Roman" w:cs="Times New Roman"/>
        </w:rPr>
        <w:t>ant</w:t>
      </w:r>
      <w:r w:rsidRPr="00016A62">
        <w:rPr>
          <w:rFonts w:ascii="Times New Roman" w:hAnsi="Times New Roman" w:cs="Times New Roman"/>
        </w:rPr>
        <w:t>, kas buvo pakeista;</w:t>
      </w:r>
    </w:p>
    <w:p w14:paraId="79D4D732" w14:textId="4377CE8E" w:rsidR="00953015" w:rsidRPr="00142905"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pastebėjimai dėl kitų auditui atlikti būtinų darbų ir procedūrų, reikalingų visapusiškai išnagrinėti</w:t>
      </w:r>
      <w:r w:rsidR="00500F26">
        <w:rPr>
          <w:rFonts w:ascii="Times New Roman" w:eastAsia="Times New Roman" w:hAnsi="Times New Roman" w:cs="Times New Roman"/>
          <w:lang w:eastAsia="lt-LT"/>
        </w:rPr>
        <w:t>,</w:t>
      </w:r>
      <w:r w:rsidRPr="00142905">
        <w:rPr>
          <w:rFonts w:ascii="Times New Roman" w:eastAsia="Times New Roman" w:hAnsi="Times New Roman" w:cs="Times New Roman"/>
          <w:lang w:eastAsia="lt-LT"/>
        </w:rPr>
        <w:t xml:space="preserve"> ar ūkio subjektas </w:t>
      </w:r>
      <w:r w:rsidR="0025096C">
        <w:rPr>
          <w:rFonts w:ascii="Times New Roman" w:eastAsia="Times New Roman" w:hAnsi="Times New Roman" w:cs="Times New Roman"/>
          <w:lang w:eastAsia="lt-LT"/>
        </w:rPr>
        <w:t>2025</w:t>
      </w:r>
      <w:r w:rsidR="0025096C" w:rsidRPr="00142905">
        <w:rPr>
          <w:rFonts w:ascii="Times New Roman" w:eastAsia="Times New Roman" w:hAnsi="Times New Roman" w:cs="Times New Roman"/>
          <w:lang w:eastAsia="lt-LT"/>
        </w:rPr>
        <w:t xml:space="preserve"> </w:t>
      </w:r>
      <w:r w:rsidRPr="00142905">
        <w:rPr>
          <w:rFonts w:ascii="Times New Roman" w:eastAsia="Times New Roman" w:hAnsi="Times New Roman" w:cs="Times New Roman"/>
          <w:lang w:eastAsia="lt-LT"/>
        </w:rPr>
        <w:t>ataskaitiniais metais tinkamai vykdė išlaidų apskaičiavimą laikantis Aprašo reikalavimų, siekiant parengti ir pateikti Techninės specifikacijos 8 punkte nurodytus dokumentus.</w:t>
      </w:r>
    </w:p>
    <w:p w14:paraId="755096E4" w14:textId="77777777" w:rsidR="00953015" w:rsidRPr="00142905" w:rsidRDefault="00953015" w:rsidP="00016A62">
      <w:pPr>
        <w:numPr>
          <w:ilvl w:val="0"/>
          <w:numId w:val="3"/>
        </w:numPr>
        <w:tabs>
          <w:tab w:val="left" w:pos="851"/>
        </w:tabs>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Teikėjas privalo aktyviai siekti, kad ūkio subjektas laiku pateiktų visą informaciją, reikalingą audito paslaugoms ir patikrai atlikti. Visi teikėjo veiksmai, atliekami siekiant gauti reikalingą informaciją (pvz., užklausų pateikimas elektroniniu paštu ūkio subjektui), lygiagrečiai turi būti pateikiami perkančiosios organizacijos atstovui. Iš ūkio subjekto nustatytu terminu negavus prašomos informacijos, kitą darbo dieną po nustatyto termino pateikti informaciją pabaigos, teikėjas privalo raštiškai, t. y. el. paštu </w:t>
      </w:r>
      <w:proofErr w:type="spellStart"/>
      <w:r w:rsidRPr="00142905">
        <w:rPr>
          <w:rFonts w:ascii="Times New Roman" w:eastAsia="Times New Roman" w:hAnsi="Times New Roman" w:cs="Times New Roman"/>
          <w:lang w:eastAsia="lt-LT"/>
        </w:rPr>
        <w:t>rrt@rrt.lt</w:t>
      </w:r>
      <w:proofErr w:type="spellEnd"/>
      <w:r w:rsidRPr="00142905">
        <w:rPr>
          <w:rFonts w:ascii="Times New Roman" w:eastAsia="Times New Roman" w:hAnsi="Times New Roman" w:cs="Times New Roman"/>
          <w:lang w:eastAsia="lt-LT"/>
        </w:rPr>
        <w:t>, informuoti perkančiąją organizaciją apie informacijos nepateikimą, kartu nurodant prašytos informacijos sąrašą.</w:t>
      </w:r>
    </w:p>
    <w:p w14:paraId="2FB9A13D" w14:textId="77777777"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r w:rsidRPr="00142905">
        <w:rPr>
          <w:rFonts w:ascii="Times New Roman" w:eastAsia="Times New Roman" w:hAnsi="Times New Roman" w:cs="Times New Roman"/>
          <w:lang w:eastAsia="lt-LT"/>
        </w:rPr>
        <w:t xml:space="preserve"> Teikėjas po perkančiosios organizacijos auditui reikalingų duomenų (ataskaitų rinkinio) perdavimo teikėjui (duomenų perdavimo–priėmimo akto pasirašymo) dienos su ūkio subjektu privalo pasirašyti konfidencialumo sutartį, reikalingą auditui atlikti. </w:t>
      </w:r>
    </w:p>
    <w:p w14:paraId="7F6B7719" w14:textId="77777777"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r w:rsidRPr="00142905">
        <w:rPr>
          <w:rFonts w:ascii="Times New Roman" w:eastAsia="Times New Roman" w:hAnsi="Times New Roman" w:cs="Times New Roman"/>
        </w:rPr>
        <w:t xml:space="preserve"> Teikėjas auditą turi atlikti pagal teikėjo parengtą detalų audito suteikimo planą, suderintą su perkančiąja organizacija ne vėliau kaip per 5 (penkias) darbo dienas po perkančiosios organizacijos turimų auditui atlikti </w:t>
      </w:r>
      <w:r w:rsidRPr="00142905">
        <w:rPr>
          <w:rFonts w:ascii="Times New Roman" w:eastAsia="Times New Roman" w:hAnsi="Times New Roman" w:cs="Times New Roman"/>
        </w:rPr>
        <w:lastRenderedPageBreak/>
        <w:t xml:space="preserve">reikalingų duomenų (ataskaitų rinkinio) perdavimo teikėjui (duomenų perdavimo–priėmimo akto pasirašymo) dienos. Detaliajame audito suteikimo plane turi būti nurodyti konkretūs darbai, suderinti su šioje techninėje specifikacijoje nurodytais reikalaujamais atlikti darbais, įvykdymo terminai, tarpinių dvišalių ir (ar) trišalių susitikimų (jų skaičius derinamas su perkančiąja organizacija) datos. Tarpinių trišalių susitikimų datos ne vėliau kaip per penkias darbo dienas po auditui atlikti reikalingų duomenų </w:t>
      </w:r>
      <w:r w:rsidRPr="00142905">
        <w:rPr>
          <w:rFonts w:ascii="Times New Roman" w:eastAsia="Times New Roman" w:hAnsi="Times New Roman" w:cs="Times New Roman"/>
          <w:lang w:eastAsia="lt-LT"/>
        </w:rPr>
        <w:t xml:space="preserve">perdavimo–priėmimo </w:t>
      </w:r>
      <w:r w:rsidRPr="00142905">
        <w:rPr>
          <w:rFonts w:ascii="Times New Roman" w:eastAsia="Times New Roman" w:hAnsi="Times New Roman" w:cs="Times New Roman"/>
        </w:rPr>
        <w:t>akto pasirašymo dienos papildomai turi būti suderintos ir su ūkio subjektu.</w:t>
      </w:r>
    </w:p>
    <w:p w14:paraId="58C50765" w14:textId="06159BD4"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r w:rsidRPr="00142905">
        <w:rPr>
          <w:rFonts w:ascii="Times New Roman" w:eastAsia="Times New Roman" w:hAnsi="Times New Roman" w:cs="Times New Roman"/>
        </w:rPr>
        <w:t xml:space="preserve"> Teikėjas privalo turėti konfidencialumo užtikrinimo priemones, taikytinas verslo subjektų komercinę paslaptį sudarančioms žinioms ir duomenims, taip pat kitai konfidencialiai informacijai, kuri audito ir patikros teikimo proceso metu bus pateikta teikėjui.</w:t>
      </w:r>
    </w:p>
    <w:p w14:paraId="19B99DB6" w14:textId="77777777"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r w:rsidRPr="00142905">
        <w:rPr>
          <w:rFonts w:ascii="Times New Roman" w:eastAsia="Times New Roman" w:hAnsi="Times New Roman" w:cs="Times New Roman"/>
          <w:lang w:eastAsia="lt-LT"/>
        </w:rPr>
        <w:t xml:space="preserve"> Audito rezultatus įforminantys dokumentai apie tikrintą ūkio subjektą (toliau – audito rezultatai) pateikiami elektronine forma </w:t>
      </w:r>
      <w:proofErr w:type="spellStart"/>
      <w:r w:rsidRPr="00142905">
        <w:rPr>
          <w:rFonts w:ascii="Times New Roman" w:eastAsia="Times New Roman" w:hAnsi="Times New Roman" w:cs="Times New Roman"/>
          <w:lang w:eastAsia="lt-LT"/>
        </w:rPr>
        <w:t>Adoc</w:t>
      </w:r>
      <w:proofErr w:type="spellEnd"/>
      <w:r w:rsidRPr="00142905">
        <w:rPr>
          <w:rFonts w:ascii="Times New Roman" w:eastAsia="Times New Roman" w:hAnsi="Times New Roman" w:cs="Times New Roman"/>
          <w:lang w:eastAsia="lt-LT"/>
        </w:rPr>
        <w:t xml:space="preserve"> formatu, el. paštu </w:t>
      </w:r>
      <w:proofErr w:type="spellStart"/>
      <w:r w:rsidRPr="00142905">
        <w:rPr>
          <w:rFonts w:ascii="Times New Roman" w:eastAsia="Times New Roman" w:hAnsi="Times New Roman" w:cs="Times New Roman"/>
          <w:lang w:eastAsia="lt-LT"/>
        </w:rPr>
        <w:t>rrt@rrt.lt</w:t>
      </w:r>
      <w:proofErr w:type="spellEnd"/>
      <w:r w:rsidRPr="00142905">
        <w:rPr>
          <w:rFonts w:ascii="Times New Roman" w:eastAsia="Times New Roman" w:hAnsi="Times New Roman" w:cs="Times New Roman"/>
          <w:lang w:eastAsia="lt-LT"/>
        </w:rPr>
        <w:t>.</w:t>
      </w:r>
    </w:p>
    <w:p w14:paraId="00E417CD" w14:textId="77777777"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bookmarkStart w:id="14" w:name="_Ref102391271"/>
      <w:r w:rsidRPr="00142905">
        <w:rPr>
          <w:rFonts w:ascii="Times New Roman" w:eastAsia="Times New Roman" w:hAnsi="Times New Roman" w:cs="Times New Roman"/>
          <w:lang w:eastAsia="lt-LT"/>
        </w:rPr>
        <w:t xml:space="preserve"> Teikėjo pateikiami audito rezultatai</w:t>
      </w:r>
      <w:bookmarkEnd w:id="14"/>
      <w:r w:rsidRPr="00142905">
        <w:rPr>
          <w:rFonts w:ascii="Times New Roman" w:eastAsia="Times New Roman" w:hAnsi="Times New Roman" w:cs="Times New Roman"/>
          <w:lang w:eastAsia="lt-LT"/>
        </w:rPr>
        <w:t>:</w:t>
      </w:r>
    </w:p>
    <w:p w14:paraId="4971CE4B" w14:textId="663BFFBD" w:rsidR="00953015" w:rsidRPr="00142905" w:rsidRDefault="00953015" w:rsidP="00916967">
      <w:pPr>
        <w:tabs>
          <w:tab w:val="left" w:pos="1134"/>
        </w:tabs>
        <w:spacing w:after="0" w:line="240" w:lineRule="auto"/>
        <w:ind w:firstLine="567"/>
        <w:rPr>
          <w:rFonts w:ascii="Times New Roman" w:eastAsia="Times New Roman" w:hAnsi="Times New Roman" w:cs="Times New Roman"/>
        </w:rPr>
      </w:pPr>
      <w:r w:rsidRPr="00142905">
        <w:rPr>
          <w:rFonts w:ascii="Times New Roman" w:eastAsia="Times New Roman" w:hAnsi="Times New Roman" w:cs="Times New Roman"/>
        </w:rPr>
        <w:t xml:space="preserve">8.1. auditoriaus išvada, parengta vadovaujantis 800-ojo ir kitų TAS reikalavimais, kurioje negali būti numatyti apribojimai joje pateiktos informacijos vartotojams, </w:t>
      </w:r>
      <w:r w:rsidRPr="00142905">
        <w:rPr>
          <w:rFonts w:ascii="Times New Roman" w:eastAsia="Times New Roman" w:hAnsi="Times New Roman" w:cs="Times New Roman"/>
          <w:lang w:eastAsia="lt-LT"/>
        </w:rPr>
        <w:t>nes pagal Kodekso 7</w:t>
      </w:r>
      <w:r w:rsidRPr="00142905">
        <w:rPr>
          <w:rFonts w:ascii="Times New Roman" w:eastAsia="Times New Roman" w:hAnsi="Times New Roman" w:cs="Times New Roman"/>
          <w:vertAlign w:val="superscript"/>
          <w:lang w:eastAsia="lt-LT"/>
        </w:rPr>
        <w:t>1</w:t>
      </w:r>
      <w:r w:rsidRPr="00142905">
        <w:rPr>
          <w:rFonts w:ascii="Times New Roman" w:eastAsia="Times New Roman" w:hAnsi="Times New Roman" w:cs="Times New Roman"/>
          <w:lang w:eastAsia="lt-LT"/>
        </w:rPr>
        <w:t xml:space="preserve"> straipsnio </w:t>
      </w:r>
      <w:r w:rsidR="006D0039">
        <w:rPr>
          <w:rFonts w:ascii="Times New Roman" w:eastAsia="Times New Roman" w:hAnsi="Times New Roman" w:cs="Times New Roman"/>
          <w:lang w:eastAsia="lt-LT"/>
        </w:rPr>
        <w:t>5</w:t>
      </w:r>
      <w:r w:rsidRPr="00142905">
        <w:rPr>
          <w:rFonts w:ascii="Times New Roman" w:eastAsia="Times New Roman" w:hAnsi="Times New Roman" w:cs="Times New Roman"/>
          <w:lang w:eastAsia="lt-LT"/>
        </w:rPr>
        <w:t xml:space="preserve"> dalies 2 punkto reikalavimus audito išvada yra vieša ir skelbiama perkančiosios organizacijos tinklalapyje</w:t>
      </w:r>
      <w:r w:rsidRPr="00142905">
        <w:rPr>
          <w:rFonts w:ascii="Times New Roman" w:eastAsia="Times New Roman" w:hAnsi="Times New Roman" w:cs="Times New Roman"/>
        </w:rPr>
        <w:t>;</w:t>
      </w:r>
    </w:p>
    <w:p w14:paraId="1926E533" w14:textId="2AADBC40" w:rsidR="00D92078" w:rsidRPr="00142905" w:rsidRDefault="00953015" w:rsidP="00916967">
      <w:pPr>
        <w:tabs>
          <w:tab w:val="left" w:pos="567"/>
          <w:tab w:val="left" w:pos="1134"/>
        </w:tabs>
        <w:autoSpaceDN w:val="0"/>
        <w:spacing w:after="0" w:line="240" w:lineRule="auto"/>
        <w:ind w:firstLine="567"/>
        <w:contextualSpacing/>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lang w:eastAsia="lt-LT"/>
        </w:rPr>
        <w:t xml:space="preserve">8.2. išsami audito ataskaita, kurioje būtų pateikiamas detalus audito metu atliktų procedūrų (veiksmų), pastebėtų dalykų ir gautų rezultatų aprašymas, atliekant kiekvieną šios techninės specifikacijos 2.1.2 papunktyje numatytą procedūrą, nepaisant to, ar audito metu buvo nustatyti neatitikimai Aprašo reikalavimams, kuriuos ūkio subjektas sutiko pašalinti (kartu nurodant, kaip konkretūs neatitikimai buvo pašalinti). Audito ataskaitoje turi būti pateikti audito pastebėjimai dėl šios techninės specifikacijos 2.1.2 papunktyje nurodytų procedūrų (laikantis 2.1.3 papunktyje numatyto detalumo), pateikiamos rekomendacijos nustatytiems trūkumams pašalinti, bei pagrindiniai, sprendimus lėmę audito metu atlikti skaičiavimai, vertinimai (darbo dokumentai). Audito ataskaita </w:t>
      </w:r>
      <w:r w:rsidRPr="00142905">
        <w:rPr>
          <w:rFonts w:ascii="Times New Roman" w:eastAsia="Times New Roman" w:hAnsi="Times New Roman" w:cs="Times New Roman"/>
          <w:lang w:eastAsia="lt-LT"/>
        </w:rPr>
        <w:t>yra vieša ir skelbiama perkančiosios organizacijos tinklalapyje;</w:t>
      </w:r>
    </w:p>
    <w:p w14:paraId="5DE62CA5" w14:textId="35405A73" w:rsidR="00953015" w:rsidRPr="00016A62" w:rsidRDefault="00953015" w:rsidP="00016A62">
      <w:pPr>
        <w:pStyle w:val="ListParagraph"/>
        <w:numPr>
          <w:ilvl w:val="0"/>
          <w:numId w:val="3"/>
        </w:numPr>
        <w:tabs>
          <w:tab w:val="left" w:pos="567"/>
          <w:tab w:val="left" w:pos="993"/>
        </w:tabs>
        <w:autoSpaceDN w:val="0"/>
        <w:spacing w:after="0" w:line="240" w:lineRule="auto"/>
        <w:ind w:left="0" w:firstLine="567"/>
        <w:rPr>
          <w:rFonts w:ascii="Times New Roman" w:eastAsia="Times New Roman" w:hAnsi="Times New Roman" w:cs="Times New Roman"/>
          <w:lang w:eastAsia="lt-LT"/>
        </w:rPr>
      </w:pPr>
      <w:r w:rsidRPr="00016A62">
        <w:rPr>
          <w:rFonts w:ascii="Times New Roman" w:eastAsia="Times New Roman" w:hAnsi="Times New Roman" w:cs="Times New Roman"/>
          <w:lang w:eastAsia="lt-LT"/>
        </w:rPr>
        <w:t>Perkančioji organizacija įsipareigoja užtikrinti su audito rezultatais pateiktuose dokumentuose nurodytos informacijos konfidencialumą. Teikėjas privalo aiškiai nurodyti, kuri</w:t>
      </w:r>
      <w:r w:rsidR="00D05126">
        <w:rPr>
          <w:rFonts w:ascii="Times New Roman" w:eastAsia="Times New Roman" w:hAnsi="Times New Roman" w:cs="Times New Roman"/>
          <w:lang w:eastAsia="lt-LT"/>
        </w:rPr>
        <w:t>,</w:t>
      </w:r>
      <w:r w:rsidRPr="00016A62">
        <w:rPr>
          <w:rFonts w:ascii="Times New Roman" w:eastAsia="Times New Roman" w:hAnsi="Times New Roman" w:cs="Times New Roman"/>
          <w:lang w:eastAsia="lt-LT"/>
        </w:rPr>
        <w:t xml:space="preserve"> vadovaujantis šios techninės specifikacijos 8.1 ir 8.2 </w:t>
      </w:r>
      <w:r w:rsidR="00A32B16" w:rsidRPr="00016A62">
        <w:rPr>
          <w:rFonts w:ascii="Times New Roman" w:eastAsia="Times New Roman" w:hAnsi="Times New Roman" w:cs="Times New Roman"/>
          <w:lang w:eastAsia="lt-LT"/>
        </w:rPr>
        <w:t>papunk</w:t>
      </w:r>
      <w:r w:rsidR="00A32B16">
        <w:rPr>
          <w:rFonts w:ascii="Times New Roman" w:eastAsia="Times New Roman" w:hAnsi="Times New Roman" w:cs="Times New Roman"/>
          <w:lang w:eastAsia="lt-LT"/>
        </w:rPr>
        <w:t>čiais</w:t>
      </w:r>
      <w:r w:rsidR="00D05126">
        <w:rPr>
          <w:rFonts w:ascii="Times New Roman" w:eastAsia="Times New Roman" w:hAnsi="Times New Roman" w:cs="Times New Roman"/>
          <w:lang w:eastAsia="lt-LT"/>
        </w:rPr>
        <w:t>,</w:t>
      </w:r>
      <w:r w:rsidR="00A32B16" w:rsidRPr="00016A62">
        <w:rPr>
          <w:rFonts w:ascii="Times New Roman" w:eastAsia="Times New Roman" w:hAnsi="Times New Roman" w:cs="Times New Roman"/>
          <w:lang w:eastAsia="lt-LT"/>
        </w:rPr>
        <w:t xml:space="preserve"> </w:t>
      </w:r>
      <w:r w:rsidR="00D05126" w:rsidRPr="00016A62">
        <w:rPr>
          <w:rFonts w:ascii="Times New Roman" w:eastAsia="Times New Roman" w:hAnsi="Times New Roman" w:cs="Times New Roman"/>
          <w:lang w:eastAsia="lt-LT"/>
        </w:rPr>
        <w:t>pateikt</w:t>
      </w:r>
      <w:r w:rsidR="00D05126">
        <w:rPr>
          <w:rFonts w:ascii="Times New Roman" w:eastAsia="Times New Roman" w:hAnsi="Times New Roman" w:cs="Times New Roman"/>
          <w:lang w:eastAsia="lt-LT"/>
        </w:rPr>
        <w:t>uos</w:t>
      </w:r>
      <w:r w:rsidR="00D05126" w:rsidRPr="00016A62">
        <w:rPr>
          <w:rFonts w:ascii="Times New Roman" w:eastAsia="Times New Roman" w:hAnsi="Times New Roman" w:cs="Times New Roman"/>
          <w:lang w:eastAsia="lt-LT"/>
        </w:rPr>
        <w:t>e dokumen</w:t>
      </w:r>
      <w:r w:rsidR="00D05126">
        <w:rPr>
          <w:rFonts w:ascii="Times New Roman" w:eastAsia="Times New Roman" w:hAnsi="Times New Roman" w:cs="Times New Roman"/>
          <w:lang w:eastAsia="lt-LT"/>
        </w:rPr>
        <w:t>tuose</w:t>
      </w:r>
      <w:r w:rsidR="00D05126" w:rsidRPr="00016A62">
        <w:rPr>
          <w:rFonts w:ascii="Times New Roman" w:eastAsia="Times New Roman" w:hAnsi="Times New Roman" w:cs="Times New Roman"/>
          <w:lang w:eastAsia="lt-LT"/>
        </w:rPr>
        <w:t xml:space="preserve"> </w:t>
      </w:r>
      <w:r w:rsidRPr="00016A62">
        <w:rPr>
          <w:rFonts w:ascii="Times New Roman" w:eastAsia="Times New Roman" w:hAnsi="Times New Roman" w:cs="Times New Roman"/>
          <w:lang w:eastAsia="lt-LT"/>
        </w:rPr>
        <w:t>nurodyta informacija yra konfidenciali ir negali būti atskleista trečiosioms šalims (nurodant tokios informacijos konfidencialumo pagrindimą) bei kartu pateikti nekonfidencialią šio dokumentų versiją.</w:t>
      </w:r>
    </w:p>
    <w:p w14:paraId="45287DBF" w14:textId="77777777" w:rsidR="000B5035" w:rsidRPr="00EA3F5C" w:rsidRDefault="000B5035" w:rsidP="000B5035">
      <w:pPr>
        <w:spacing w:after="0" w:line="240" w:lineRule="auto"/>
        <w:jc w:val="center"/>
        <w:rPr>
          <w:rFonts w:ascii="Times New Roman" w:hAnsi="Times New Roman" w:cs="Times New Roman"/>
          <w:b/>
          <w:bCs/>
        </w:rPr>
      </w:pPr>
    </w:p>
    <w:p w14:paraId="19C6AAFC" w14:textId="77777777" w:rsidR="00800D4B" w:rsidRPr="00BD7631" w:rsidRDefault="00800D4B" w:rsidP="00342CB4">
      <w:pPr>
        <w:spacing w:after="0" w:line="240" w:lineRule="auto"/>
        <w:ind w:firstLine="567"/>
        <w:rPr>
          <w:rFonts w:ascii="Times New Roman" w:hAnsi="Times New Roman" w:cs="Times New Roman"/>
          <w:b/>
          <w:bCs/>
        </w:rPr>
      </w:pPr>
    </w:p>
    <w:sectPr w:rsidR="00800D4B" w:rsidRPr="00BD7631" w:rsidSect="00AE173E">
      <w:headerReference w:type="default" r:id="rId8"/>
      <w:pgSz w:w="11906" w:h="16838"/>
      <w:pgMar w:top="1701" w:right="707" w:bottom="1134"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0833D" w14:textId="77777777" w:rsidR="005701D3" w:rsidRDefault="005701D3" w:rsidP="0000437A">
      <w:pPr>
        <w:spacing w:after="0" w:line="240" w:lineRule="auto"/>
      </w:pPr>
      <w:r>
        <w:separator/>
      </w:r>
    </w:p>
  </w:endnote>
  <w:endnote w:type="continuationSeparator" w:id="0">
    <w:p w14:paraId="6FCD5300" w14:textId="77777777" w:rsidR="005701D3" w:rsidRDefault="005701D3" w:rsidP="00004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6DE05" w14:textId="77777777" w:rsidR="005701D3" w:rsidRDefault="005701D3" w:rsidP="0000437A">
      <w:pPr>
        <w:spacing w:after="0" w:line="240" w:lineRule="auto"/>
      </w:pPr>
      <w:r>
        <w:separator/>
      </w:r>
    </w:p>
  </w:footnote>
  <w:footnote w:type="continuationSeparator" w:id="0">
    <w:p w14:paraId="5C25AF14" w14:textId="77777777" w:rsidR="005701D3" w:rsidRDefault="005701D3" w:rsidP="0000437A">
      <w:pPr>
        <w:spacing w:after="0" w:line="240" w:lineRule="auto"/>
      </w:pPr>
      <w:r>
        <w:continuationSeparator/>
      </w:r>
    </w:p>
  </w:footnote>
  <w:footnote w:id="1">
    <w:p w14:paraId="072E24F6" w14:textId="77777777" w:rsidR="00953015" w:rsidRPr="00D734C4" w:rsidRDefault="00953015" w:rsidP="00953015">
      <w:pPr>
        <w:pStyle w:val="FootnoteText"/>
        <w:jc w:val="both"/>
        <w:rPr>
          <w:rFonts w:ascii="Times New Roman" w:hAnsi="Times New Roman"/>
        </w:rPr>
      </w:pPr>
      <w:r w:rsidRPr="00D734C4">
        <w:rPr>
          <w:rStyle w:val="FootnoteReference"/>
          <w:rFonts w:ascii="Times New Roman" w:hAnsi="Times New Roman"/>
        </w:rPr>
        <w:footnoteRef/>
      </w:r>
      <w:r w:rsidRPr="00D734C4">
        <w:rPr>
          <w:rFonts w:ascii="Times New Roman" w:hAnsi="Times New Roman"/>
        </w:rPr>
        <w:t xml:space="preserve"> </w:t>
      </w:r>
      <w:r w:rsidRPr="00CE6843">
        <w:rPr>
          <w:rFonts w:ascii="Times New Roman" w:hAnsi="Times New Roman"/>
        </w:rPr>
        <w:t>Patvirtint</w:t>
      </w:r>
      <w:r>
        <w:rPr>
          <w:rFonts w:ascii="Times New Roman" w:hAnsi="Times New Roman"/>
        </w:rPr>
        <w:t>as</w:t>
      </w:r>
      <w:r w:rsidRPr="00CE6843">
        <w:rPr>
          <w:rFonts w:ascii="Times New Roman" w:hAnsi="Times New Roman"/>
        </w:rPr>
        <w:t xml:space="preserve"> Lietuvos Respublikos ryšių reguliavimo tarnybos direktoriaus 2020 m. sausio 29 d. įsakymu Nr. 1V-139 „Dėl </w:t>
      </w:r>
      <w:r>
        <w:rPr>
          <w:rFonts w:ascii="Times New Roman" w:hAnsi="Times New Roman"/>
        </w:rPr>
        <w:t>G</w:t>
      </w:r>
      <w:r w:rsidRPr="00CE6843">
        <w:rPr>
          <w:rFonts w:ascii="Times New Roman" w:hAnsi="Times New Roman"/>
        </w:rPr>
        <w:t>eležinkelių transporto veiklų apskaitos atskyrimo tvarkos aprašo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57E7" w14:textId="4E8FFE62" w:rsidR="0000437A" w:rsidRPr="0000437A" w:rsidRDefault="0000437A" w:rsidP="0000437A">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1D457C"/>
    <w:multiLevelType w:val="multilevel"/>
    <w:tmpl w:val="94FAB63C"/>
    <w:lvl w:ilvl="0">
      <w:start w:val="3"/>
      <w:numFmt w:val="decimal"/>
      <w:lvlText w:val="%1."/>
      <w:lvlJc w:val="left"/>
      <w:pPr>
        <w:ind w:left="1069" w:hanging="360"/>
      </w:pPr>
      <w:rPr>
        <w:rFonts w:hint="default"/>
        <w:b w:val="0"/>
        <w:bCs w:val="0"/>
      </w:rPr>
    </w:lvl>
    <w:lvl w:ilvl="1">
      <w:start w:val="1"/>
      <w:numFmt w:val="decimal"/>
      <w:lvlText w:val="3.%2."/>
      <w:lvlJc w:val="left"/>
      <w:pPr>
        <w:ind w:left="933" w:hanging="432"/>
      </w:pPr>
      <w:rPr>
        <w:rFonts w:hint="default"/>
        <w:b/>
        <w:bCs/>
      </w:rPr>
    </w:lvl>
    <w:lvl w:ilvl="2">
      <w:start w:val="1"/>
      <w:numFmt w:val="decimal"/>
      <w:lvlText w:val="%1.%2.%3."/>
      <w:lvlJc w:val="left"/>
      <w:pPr>
        <w:ind w:left="1365" w:hanging="504"/>
      </w:pPr>
      <w:rPr>
        <w:rFonts w:hint="default"/>
        <w:b/>
        <w:bCs/>
      </w:rPr>
    </w:lvl>
    <w:lvl w:ilvl="3">
      <w:start w:val="1"/>
      <w:numFmt w:val="decimal"/>
      <w:lvlText w:val="%1.%2.%3.%4."/>
      <w:lvlJc w:val="left"/>
      <w:pPr>
        <w:ind w:left="1869" w:hanging="648"/>
      </w:pPr>
      <w:rPr>
        <w:rFonts w:hint="default"/>
      </w:rPr>
    </w:lvl>
    <w:lvl w:ilvl="4">
      <w:start w:val="1"/>
      <w:numFmt w:val="decimal"/>
      <w:lvlText w:val="%1.%2.%3.%4.%5."/>
      <w:lvlJc w:val="left"/>
      <w:pPr>
        <w:ind w:left="2373" w:hanging="792"/>
      </w:pPr>
      <w:rPr>
        <w:rFonts w:hint="default"/>
      </w:rPr>
    </w:lvl>
    <w:lvl w:ilvl="5">
      <w:start w:val="1"/>
      <w:numFmt w:val="decimal"/>
      <w:lvlText w:val="%1.%2.%3.%4.%5.%6."/>
      <w:lvlJc w:val="left"/>
      <w:pPr>
        <w:ind w:left="2877" w:hanging="936"/>
      </w:pPr>
      <w:rPr>
        <w:rFonts w:hint="default"/>
      </w:rPr>
    </w:lvl>
    <w:lvl w:ilvl="6">
      <w:start w:val="1"/>
      <w:numFmt w:val="decimal"/>
      <w:lvlText w:val="%1.%2.%3.%4.%5.%6.%7."/>
      <w:lvlJc w:val="left"/>
      <w:pPr>
        <w:ind w:left="3381" w:hanging="1080"/>
      </w:pPr>
      <w:rPr>
        <w:rFonts w:hint="default"/>
      </w:rPr>
    </w:lvl>
    <w:lvl w:ilvl="7">
      <w:start w:val="1"/>
      <w:numFmt w:val="decimal"/>
      <w:lvlText w:val="%1.%2.%3.%4.%5.%6.%7.%8."/>
      <w:lvlJc w:val="left"/>
      <w:pPr>
        <w:ind w:left="3885" w:hanging="1224"/>
      </w:pPr>
      <w:rPr>
        <w:rFonts w:hint="default"/>
      </w:rPr>
    </w:lvl>
    <w:lvl w:ilvl="8">
      <w:start w:val="1"/>
      <w:numFmt w:val="decimal"/>
      <w:lvlText w:val="%1.%2.%3.%4.%5.%6.%7.%8.%9."/>
      <w:lvlJc w:val="left"/>
      <w:pPr>
        <w:ind w:left="4461" w:hanging="1440"/>
      </w:pPr>
      <w:rPr>
        <w:rFonts w:hint="default"/>
      </w:rPr>
    </w:lvl>
  </w:abstractNum>
  <w:abstractNum w:abstractNumId="2" w15:restartNumberingAfterBreak="0">
    <w:nsid w:val="290B4C1D"/>
    <w:multiLevelType w:val="hybridMultilevel"/>
    <w:tmpl w:val="88B87712"/>
    <w:lvl w:ilvl="0" w:tplc="0409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2D6B1B40"/>
    <w:multiLevelType w:val="multilevel"/>
    <w:tmpl w:val="3AC04ED6"/>
    <w:lvl w:ilvl="0">
      <w:start w:val="2"/>
      <w:numFmt w:val="decimal"/>
      <w:lvlText w:val="%1."/>
      <w:lvlJc w:val="left"/>
      <w:pPr>
        <w:ind w:left="900" w:hanging="900"/>
      </w:pPr>
      <w:rPr>
        <w:rFonts w:hint="default"/>
      </w:rPr>
    </w:lvl>
    <w:lvl w:ilvl="1">
      <w:start w:val="2"/>
      <w:numFmt w:val="decimal"/>
      <w:lvlText w:val="%1.%2."/>
      <w:lvlJc w:val="left"/>
      <w:pPr>
        <w:ind w:left="1080" w:hanging="900"/>
      </w:pPr>
      <w:rPr>
        <w:rFonts w:hint="default"/>
      </w:rPr>
    </w:lvl>
    <w:lvl w:ilvl="2">
      <w:start w:val="2"/>
      <w:numFmt w:val="decimal"/>
      <w:lvlText w:val="%1.%2.%3."/>
      <w:lvlJc w:val="left"/>
      <w:pPr>
        <w:ind w:left="1260" w:hanging="900"/>
      </w:pPr>
      <w:rPr>
        <w:rFonts w:hint="default"/>
      </w:rPr>
    </w:lvl>
    <w:lvl w:ilvl="3">
      <w:start w:val="4"/>
      <w:numFmt w:val="decimal"/>
      <w:lvlText w:val="%1.%2.%3.%4."/>
      <w:lvlJc w:val="left"/>
      <w:pPr>
        <w:ind w:left="1440" w:hanging="900"/>
      </w:pPr>
      <w:rPr>
        <w:rFonts w:hint="default"/>
      </w:rPr>
    </w:lvl>
    <w:lvl w:ilvl="4">
      <w:start w:val="1"/>
      <w:numFmt w:val="decimal"/>
      <w:lvlText w:val="%1.%2.%3.%4.%5."/>
      <w:lvlJc w:val="left"/>
      <w:pPr>
        <w:ind w:left="2498"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DE01618"/>
    <w:multiLevelType w:val="hybridMultilevel"/>
    <w:tmpl w:val="F75E5BF8"/>
    <w:lvl w:ilvl="0" w:tplc="FFFFFFFF">
      <w:start w:val="1"/>
      <w:numFmt w:val="decimal"/>
      <w:lvlText w:val="%1."/>
      <w:lvlJc w:val="left"/>
      <w:pPr>
        <w:ind w:left="1353" w:hanging="360"/>
      </w:pPr>
      <w:rPr>
        <w:rFonts w:cs="Times New Roman" w:hint="default"/>
      </w:rPr>
    </w:lvl>
    <w:lvl w:ilvl="1" w:tplc="04090011">
      <w:start w:val="1"/>
      <w:numFmt w:val="decimal"/>
      <w:lvlText w:val="%2)"/>
      <w:lvlJc w:val="left"/>
      <w:pPr>
        <w:ind w:left="1440" w:hanging="360"/>
      </w:pPr>
    </w:lvl>
    <w:lvl w:ilvl="2" w:tplc="FFFFFFFF">
      <w:start w:val="1"/>
      <w:numFmt w:val="lowerRoman"/>
      <w:lvlText w:val="%3."/>
      <w:lvlJc w:val="right"/>
      <w:pPr>
        <w:ind w:left="2160" w:hanging="180"/>
      </w:pPr>
      <w:rPr>
        <w:rFonts w:cs="Times New Roman"/>
      </w:rPr>
    </w:lvl>
    <w:lvl w:ilvl="3" w:tplc="FFFFFFFF">
      <w:start w:val="1"/>
      <w:numFmt w:val="decimal"/>
      <w:lvlText w:val="2.%4"/>
      <w:lvlJc w:val="left"/>
      <w:pPr>
        <w:ind w:left="2880" w:hanging="360"/>
      </w:pPr>
      <w:rPr>
        <w:rFonts w:cs="Times New Roman" w:hint="default"/>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2EB33DCD"/>
    <w:multiLevelType w:val="multilevel"/>
    <w:tmpl w:val="79A89E9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244310"/>
    <w:multiLevelType w:val="hybridMultilevel"/>
    <w:tmpl w:val="516284C0"/>
    <w:lvl w:ilvl="0" w:tplc="0409000F">
      <w:start w:val="1"/>
      <w:numFmt w:val="decimal"/>
      <w:lvlText w:val="%1."/>
      <w:lvlJc w:val="left"/>
      <w:pPr>
        <w:ind w:left="1353" w:hanging="360"/>
      </w:pPr>
      <w:rPr>
        <w:rFonts w:hint="default"/>
      </w:rPr>
    </w:lvl>
    <w:lvl w:ilvl="1" w:tplc="9962AB32">
      <w:start w:val="12"/>
      <w:numFmt w:val="bullet"/>
      <w:lvlText w:val="-"/>
      <w:lvlJc w:val="left"/>
      <w:pPr>
        <w:ind w:left="2370" w:hanging="1290"/>
      </w:pPr>
      <w:rPr>
        <w:rFonts w:ascii="Times New Roman" w:eastAsia="Times New Roman" w:hAnsi="Times New Roman" w:hint="default"/>
      </w:rPr>
    </w:lvl>
    <w:lvl w:ilvl="2" w:tplc="0427001B">
      <w:start w:val="1"/>
      <w:numFmt w:val="lowerRoman"/>
      <w:lvlText w:val="%3."/>
      <w:lvlJc w:val="right"/>
      <w:pPr>
        <w:ind w:left="2160" w:hanging="180"/>
      </w:pPr>
      <w:rPr>
        <w:rFonts w:cs="Times New Roman"/>
      </w:rPr>
    </w:lvl>
    <w:lvl w:ilvl="3" w:tplc="3AEE114E">
      <w:start w:val="1"/>
      <w:numFmt w:val="decimal"/>
      <w:lvlText w:val="2.%4"/>
      <w:lvlJc w:val="left"/>
      <w:pPr>
        <w:ind w:left="2880" w:hanging="360"/>
      </w:pPr>
      <w:rPr>
        <w:rFonts w:cs="Times New Roman" w:hint="default"/>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754A658D"/>
    <w:multiLevelType w:val="multilevel"/>
    <w:tmpl w:val="79A89E9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6DA61DA"/>
    <w:multiLevelType w:val="multilevel"/>
    <w:tmpl w:val="0F769FD4"/>
    <w:lvl w:ilvl="0">
      <w:start w:val="3"/>
      <w:numFmt w:val="decimal"/>
      <w:lvlText w:val="%1."/>
      <w:lvlJc w:val="left"/>
      <w:pPr>
        <w:ind w:left="1210" w:hanging="360"/>
      </w:pPr>
      <w:rPr>
        <w:rFonts w:cs="Times New Roman" w:hint="default"/>
      </w:rPr>
    </w:lvl>
    <w:lvl w:ilvl="1">
      <w:start w:val="8"/>
      <w:numFmt w:val="decimal"/>
      <w:isLgl/>
      <w:lvlText w:val="%1.%2."/>
      <w:lvlJc w:val="left"/>
      <w:pPr>
        <w:ind w:left="786" w:hanging="36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num w:numId="1" w16cid:durableId="2025545156">
    <w:abstractNumId w:val="0"/>
  </w:num>
  <w:num w:numId="2" w16cid:durableId="355692176">
    <w:abstractNumId w:val="5"/>
  </w:num>
  <w:num w:numId="3" w16cid:durableId="1639800281">
    <w:abstractNumId w:val="1"/>
  </w:num>
  <w:num w:numId="4" w16cid:durableId="1848792353">
    <w:abstractNumId w:val="6"/>
  </w:num>
  <w:num w:numId="5" w16cid:durableId="422916577">
    <w:abstractNumId w:val="8"/>
  </w:num>
  <w:num w:numId="6" w16cid:durableId="786195034">
    <w:abstractNumId w:val="4"/>
  </w:num>
  <w:num w:numId="7" w16cid:durableId="1369377850">
    <w:abstractNumId w:val="2"/>
  </w:num>
  <w:num w:numId="8" w16cid:durableId="874463135">
    <w:abstractNumId w:val="3"/>
  </w:num>
  <w:num w:numId="9" w16cid:durableId="727995132">
    <w:abstractNumId w:val="7"/>
  </w:num>
  <w:num w:numId="10" w16cid:durableId="1465923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F37"/>
    <w:rsid w:val="00002B1B"/>
    <w:rsid w:val="0000437A"/>
    <w:rsid w:val="0000589E"/>
    <w:rsid w:val="0000694C"/>
    <w:rsid w:val="00006D6E"/>
    <w:rsid w:val="00007B4B"/>
    <w:rsid w:val="00016A62"/>
    <w:rsid w:val="0001754C"/>
    <w:rsid w:val="00022546"/>
    <w:rsid w:val="00023B9C"/>
    <w:rsid w:val="000263E1"/>
    <w:rsid w:val="00030E90"/>
    <w:rsid w:val="000310AA"/>
    <w:rsid w:val="0003323E"/>
    <w:rsid w:val="00042478"/>
    <w:rsid w:val="00047963"/>
    <w:rsid w:val="000512B5"/>
    <w:rsid w:val="00052E9D"/>
    <w:rsid w:val="00054A46"/>
    <w:rsid w:val="00054FB9"/>
    <w:rsid w:val="000563BB"/>
    <w:rsid w:val="00065BB8"/>
    <w:rsid w:val="0006606B"/>
    <w:rsid w:val="00066BFD"/>
    <w:rsid w:val="000758C2"/>
    <w:rsid w:val="00092924"/>
    <w:rsid w:val="00093C7E"/>
    <w:rsid w:val="000944E2"/>
    <w:rsid w:val="00095E91"/>
    <w:rsid w:val="0009729B"/>
    <w:rsid w:val="000A1B24"/>
    <w:rsid w:val="000A3E8D"/>
    <w:rsid w:val="000A4540"/>
    <w:rsid w:val="000A4714"/>
    <w:rsid w:val="000A490B"/>
    <w:rsid w:val="000A4C92"/>
    <w:rsid w:val="000A4D6D"/>
    <w:rsid w:val="000B0E86"/>
    <w:rsid w:val="000B5035"/>
    <w:rsid w:val="000C708F"/>
    <w:rsid w:val="000D47F2"/>
    <w:rsid w:val="000D6973"/>
    <w:rsid w:val="000E02BE"/>
    <w:rsid w:val="000E0D68"/>
    <w:rsid w:val="000E175F"/>
    <w:rsid w:val="000E4635"/>
    <w:rsid w:val="000E5451"/>
    <w:rsid w:val="000E7889"/>
    <w:rsid w:val="000F3BDE"/>
    <w:rsid w:val="000F3E9C"/>
    <w:rsid w:val="000F74E9"/>
    <w:rsid w:val="00100DD3"/>
    <w:rsid w:val="00101D36"/>
    <w:rsid w:val="001023DE"/>
    <w:rsid w:val="001068CD"/>
    <w:rsid w:val="00107932"/>
    <w:rsid w:val="00112F3A"/>
    <w:rsid w:val="00115489"/>
    <w:rsid w:val="00115590"/>
    <w:rsid w:val="00117DAD"/>
    <w:rsid w:val="00120C3A"/>
    <w:rsid w:val="0012267D"/>
    <w:rsid w:val="00122B0B"/>
    <w:rsid w:val="001245A2"/>
    <w:rsid w:val="0013205D"/>
    <w:rsid w:val="00133EEA"/>
    <w:rsid w:val="001375E1"/>
    <w:rsid w:val="001378AC"/>
    <w:rsid w:val="00142905"/>
    <w:rsid w:val="0014395D"/>
    <w:rsid w:val="00144BC1"/>
    <w:rsid w:val="001547F6"/>
    <w:rsid w:val="00161535"/>
    <w:rsid w:val="00163050"/>
    <w:rsid w:val="00163454"/>
    <w:rsid w:val="00164031"/>
    <w:rsid w:val="00164711"/>
    <w:rsid w:val="001706BF"/>
    <w:rsid w:val="0017190E"/>
    <w:rsid w:val="00176F36"/>
    <w:rsid w:val="00177930"/>
    <w:rsid w:val="001801EC"/>
    <w:rsid w:val="00185AC2"/>
    <w:rsid w:val="00186A2E"/>
    <w:rsid w:val="00186C9F"/>
    <w:rsid w:val="00190062"/>
    <w:rsid w:val="00191E38"/>
    <w:rsid w:val="00196B27"/>
    <w:rsid w:val="001A05E9"/>
    <w:rsid w:val="001A65B7"/>
    <w:rsid w:val="001A6817"/>
    <w:rsid w:val="001B1F19"/>
    <w:rsid w:val="001B7A9C"/>
    <w:rsid w:val="001D04FD"/>
    <w:rsid w:val="001D0832"/>
    <w:rsid w:val="001D3075"/>
    <w:rsid w:val="001D402B"/>
    <w:rsid w:val="001D6DC6"/>
    <w:rsid w:val="001E4DEE"/>
    <w:rsid w:val="001E6E10"/>
    <w:rsid w:val="001F155E"/>
    <w:rsid w:val="001F1E26"/>
    <w:rsid w:val="001F6CFC"/>
    <w:rsid w:val="002001DC"/>
    <w:rsid w:val="0020210A"/>
    <w:rsid w:val="00204A2D"/>
    <w:rsid w:val="00205280"/>
    <w:rsid w:val="00210F37"/>
    <w:rsid w:val="00221DA4"/>
    <w:rsid w:val="00227E90"/>
    <w:rsid w:val="00230F53"/>
    <w:rsid w:val="00236FEC"/>
    <w:rsid w:val="002410AC"/>
    <w:rsid w:val="00242478"/>
    <w:rsid w:val="0024421D"/>
    <w:rsid w:val="0025096C"/>
    <w:rsid w:val="0025193F"/>
    <w:rsid w:val="002546C1"/>
    <w:rsid w:val="002576C4"/>
    <w:rsid w:val="002760BF"/>
    <w:rsid w:val="00277A37"/>
    <w:rsid w:val="00285E20"/>
    <w:rsid w:val="0028747C"/>
    <w:rsid w:val="00287677"/>
    <w:rsid w:val="002877E4"/>
    <w:rsid w:val="00292462"/>
    <w:rsid w:val="00295F25"/>
    <w:rsid w:val="002972FD"/>
    <w:rsid w:val="00297E47"/>
    <w:rsid w:val="00297E74"/>
    <w:rsid w:val="00297EEE"/>
    <w:rsid w:val="002A0676"/>
    <w:rsid w:val="002A1643"/>
    <w:rsid w:val="002A4534"/>
    <w:rsid w:val="002A7EDC"/>
    <w:rsid w:val="002B4F84"/>
    <w:rsid w:val="002B5946"/>
    <w:rsid w:val="002C5AE2"/>
    <w:rsid w:val="002C6893"/>
    <w:rsid w:val="002D3FE4"/>
    <w:rsid w:val="002D656A"/>
    <w:rsid w:val="002D66E6"/>
    <w:rsid w:val="002E0D0A"/>
    <w:rsid w:val="002E2BB7"/>
    <w:rsid w:val="002F166C"/>
    <w:rsid w:val="002F3BDE"/>
    <w:rsid w:val="00301916"/>
    <w:rsid w:val="003049BA"/>
    <w:rsid w:val="00304B36"/>
    <w:rsid w:val="00306273"/>
    <w:rsid w:val="003114B3"/>
    <w:rsid w:val="003170D7"/>
    <w:rsid w:val="003210D0"/>
    <w:rsid w:val="0032176E"/>
    <w:rsid w:val="00324AFD"/>
    <w:rsid w:val="00326C1D"/>
    <w:rsid w:val="003373C9"/>
    <w:rsid w:val="0034124E"/>
    <w:rsid w:val="00342CB4"/>
    <w:rsid w:val="003501DF"/>
    <w:rsid w:val="00361E2E"/>
    <w:rsid w:val="00363675"/>
    <w:rsid w:val="00374002"/>
    <w:rsid w:val="00377781"/>
    <w:rsid w:val="003806FB"/>
    <w:rsid w:val="00385B62"/>
    <w:rsid w:val="003870B9"/>
    <w:rsid w:val="0039100E"/>
    <w:rsid w:val="00391DFC"/>
    <w:rsid w:val="003920CE"/>
    <w:rsid w:val="00397482"/>
    <w:rsid w:val="003A7535"/>
    <w:rsid w:val="003B1255"/>
    <w:rsid w:val="003B14CA"/>
    <w:rsid w:val="003B7B5C"/>
    <w:rsid w:val="003C0D3B"/>
    <w:rsid w:val="003C7A53"/>
    <w:rsid w:val="003D0B2C"/>
    <w:rsid w:val="003D11CC"/>
    <w:rsid w:val="003D2839"/>
    <w:rsid w:val="003D29BF"/>
    <w:rsid w:val="003D3801"/>
    <w:rsid w:val="003D395E"/>
    <w:rsid w:val="003D5564"/>
    <w:rsid w:val="003D61C5"/>
    <w:rsid w:val="003E4711"/>
    <w:rsid w:val="003E590E"/>
    <w:rsid w:val="003E628B"/>
    <w:rsid w:val="003F70C3"/>
    <w:rsid w:val="004011A1"/>
    <w:rsid w:val="0041288D"/>
    <w:rsid w:val="00421338"/>
    <w:rsid w:val="00450DF7"/>
    <w:rsid w:val="00451559"/>
    <w:rsid w:val="00451586"/>
    <w:rsid w:val="004531E5"/>
    <w:rsid w:val="00473361"/>
    <w:rsid w:val="00474863"/>
    <w:rsid w:val="00474F7B"/>
    <w:rsid w:val="004759B1"/>
    <w:rsid w:val="00477BC5"/>
    <w:rsid w:val="00477C8A"/>
    <w:rsid w:val="004832AF"/>
    <w:rsid w:val="00484327"/>
    <w:rsid w:val="00485CB7"/>
    <w:rsid w:val="004869BE"/>
    <w:rsid w:val="00486C8F"/>
    <w:rsid w:val="004954E2"/>
    <w:rsid w:val="004964FA"/>
    <w:rsid w:val="004B0FDD"/>
    <w:rsid w:val="004B14CB"/>
    <w:rsid w:val="004B1F8F"/>
    <w:rsid w:val="004B3B4E"/>
    <w:rsid w:val="004D1540"/>
    <w:rsid w:val="004D1C80"/>
    <w:rsid w:val="004D3ACC"/>
    <w:rsid w:val="004D3EE8"/>
    <w:rsid w:val="004D7028"/>
    <w:rsid w:val="004D7A26"/>
    <w:rsid w:val="004E20F7"/>
    <w:rsid w:val="004E53F4"/>
    <w:rsid w:val="004E5DE9"/>
    <w:rsid w:val="004F3F60"/>
    <w:rsid w:val="00500F26"/>
    <w:rsid w:val="005022BF"/>
    <w:rsid w:val="005058D3"/>
    <w:rsid w:val="0051003B"/>
    <w:rsid w:val="005146B3"/>
    <w:rsid w:val="005201AD"/>
    <w:rsid w:val="00520AB7"/>
    <w:rsid w:val="005246D9"/>
    <w:rsid w:val="00534A5C"/>
    <w:rsid w:val="00540218"/>
    <w:rsid w:val="0054741C"/>
    <w:rsid w:val="005579F7"/>
    <w:rsid w:val="005615A5"/>
    <w:rsid w:val="005622AB"/>
    <w:rsid w:val="005623DD"/>
    <w:rsid w:val="00563D12"/>
    <w:rsid w:val="0056524A"/>
    <w:rsid w:val="00565E88"/>
    <w:rsid w:val="005701D3"/>
    <w:rsid w:val="00570379"/>
    <w:rsid w:val="00570799"/>
    <w:rsid w:val="0057581B"/>
    <w:rsid w:val="00576C01"/>
    <w:rsid w:val="005779E1"/>
    <w:rsid w:val="00583B66"/>
    <w:rsid w:val="0058558C"/>
    <w:rsid w:val="0058671E"/>
    <w:rsid w:val="00587A73"/>
    <w:rsid w:val="00593114"/>
    <w:rsid w:val="0059781E"/>
    <w:rsid w:val="005A02A3"/>
    <w:rsid w:val="005A3BD4"/>
    <w:rsid w:val="005A7649"/>
    <w:rsid w:val="005B199E"/>
    <w:rsid w:val="005C1481"/>
    <w:rsid w:val="005C36AB"/>
    <w:rsid w:val="005C48AB"/>
    <w:rsid w:val="005D18E8"/>
    <w:rsid w:val="005D2D23"/>
    <w:rsid w:val="005D363B"/>
    <w:rsid w:val="005D4F0C"/>
    <w:rsid w:val="005E1DDC"/>
    <w:rsid w:val="005E55A2"/>
    <w:rsid w:val="005F0A0E"/>
    <w:rsid w:val="005F1EB8"/>
    <w:rsid w:val="005F71C6"/>
    <w:rsid w:val="00600597"/>
    <w:rsid w:val="00602E7D"/>
    <w:rsid w:val="00606E2A"/>
    <w:rsid w:val="00607024"/>
    <w:rsid w:val="00607F1A"/>
    <w:rsid w:val="0061242B"/>
    <w:rsid w:val="00615E6B"/>
    <w:rsid w:val="00630C0B"/>
    <w:rsid w:val="00633720"/>
    <w:rsid w:val="00637126"/>
    <w:rsid w:val="00640068"/>
    <w:rsid w:val="006461B6"/>
    <w:rsid w:val="00652999"/>
    <w:rsid w:val="00653213"/>
    <w:rsid w:val="0065546F"/>
    <w:rsid w:val="006628CB"/>
    <w:rsid w:val="006650D6"/>
    <w:rsid w:val="00670FCF"/>
    <w:rsid w:val="00672C3B"/>
    <w:rsid w:val="00673529"/>
    <w:rsid w:val="00680653"/>
    <w:rsid w:val="00682A6C"/>
    <w:rsid w:val="006878B6"/>
    <w:rsid w:val="00687C1A"/>
    <w:rsid w:val="00694F59"/>
    <w:rsid w:val="00697EAE"/>
    <w:rsid w:val="00697FFE"/>
    <w:rsid w:val="006A09B9"/>
    <w:rsid w:val="006A5AE6"/>
    <w:rsid w:val="006A7D6D"/>
    <w:rsid w:val="006C7DFB"/>
    <w:rsid w:val="006D0039"/>
    <w:rsid w:val="006D4688"/>
    <w:rsid w:val="006D7880"/>
    <w:rsid w:val="006E6B5B"/>
    <w:rsid w:val="006F26C8"/>
    <w:rsid w:val="006F323F"/>
    <w:rsid w:val="00701FB7"/>
    <w:rsid w:val="00703C0B"/>
    <w:rsid w:val="00705A9E"/>
    <w:rsid w:val="0071239C"/>
    <w:rsid w:val="007132B1"/>
    <w:rsid w:val="00714D93"/>
    <w:rsid w:val="00717F6D"/>
    <w:rsid w:val="00722F8B"/>
    <w:rsid w:val="00723777"/>
    <w:rsid w:val="00737CBD"/>
    <w:rsid w:val="0074243B"/>
    <w:rsid w:val="007432A6"/>
    <w:rsid w:val="00743E76"/>
    <w:rsid w:val="00744A31"/>
    <w:rsid w:val="007453B0"/>
    <w:rsid w:val="007475A2"/>
    <w:rsid w:val="00753687"/>
    <w:rsid w:val="00753811"/>
    <w:rsid w:val="00770BDD"/>
    <w:rsid w:val="0077390A"/>
    <w:rsid w:val="00774973"/>
    <w:rsid w:val="00775572"/>
    <w:rsid w:val="007755DE"/>
    <w:rsid w:val="00783E1C"/>
    <w:rsid w:val="007941A7"/>
    <w:rsid w:val="007972D9"/>
    <w:rsid w:val="007A6A48"/>
    <w:rsid w:val="007A6CD7"/>
    <w:rsid w:val="007B1CB4"/>
    <w:rsid w:val="007B51D4"/>
    <w:rsid w:val="007C02C3"/>
    <w:rsid w:val="007C03E2"/>
    <w:rsid w:val="007C53DD"/>
    <w:rsid w:val="007C6638"/>
    <w:rsid w:val="007D1808"/>
    <w:rsid w:val="007D1A9E"/>
    <w:rsid w:val="007D2DD5"/>
    <w:rsid w:val="007D4DDB"/>
    <w:rsid w:val="007D5DD9"/>
    <w:rsid w:val="007E1F5E"/>
    <w:rsid w:val="007E2358"/>
    <w:rsid w:val="007E74D1"/>
    <w:rsid w:val="007E7C40"/>
    <w:rsid w:val="008001E0"/>
    <w:rsid w:val="00800D4B"/>
    <w:rsid w:val="008040F9"/>
    <w:rsid w:val="00806E9D"/>
    <w:rsid w:val="00810C9E"/>
    <w:rsid w:val="00814925"/>
    <w:rsid w:val="008155D4"/>
    <w:rsid w:val="00815650"/>
    <w:rsid w:val="0082034A"/>
    <w:rsid w:val="00820A81"/>
    <w:rsid w:val="00823461"/>
    <w:rsid w:val="00827282"/>
    <w:rsid w:val="008313B8"/>
    <w:rsid w:val="0083281A"/>
    <w:rsid w:val="008338A0"/>
    <w:rsid w:val="00833A17"/>
    <w:rsid w:val="00835A6D"/>
    <w:rsid w:val="00840EAC"/>
    <w:rsid w:val="00843231"/>
    <w:rsid w:val="008536EF"/>
    <w:rsid w:val="00854A51"/>
    <w:rsid w:val="00864E9E"/>
    <w:rsid w:val="00865A24"/>
    <w:rsid w:val="00865E76"/>
    <w:rsid w:val="00866296"/>
    <w:rsid w:val="00870490"/>
    <w:rsid w:val="008717C5"/>
    <w:rsid w:val="008755A1"/>
    <w:rsid w:val="00876761"/>
    <w:rsid w:val="008A0906"/>
    <w:rsid w:val="008A40A8"/>
    <w:rsid w:val="008B1790"/>
    <w:rsid w:val="008B512F"/>
    <w:rsid w:val="008B53E3"/>
    <w:rsid w:val="008C074B"/>
    <w:rsid w:val="008C1409"/>
    <w:rsid w:val="008C1E76"/>
    <w:rsid w:val="008C4ADF"/>
    <w:rsid w:val="008D0FC8"/>
    <w:rsid w:val="008D106D"/>
    <w:rsid w:val="008D25C2"/>
    <w:rsid w:val="008D55C5"/>
    <w:rsid w:val="008E4917"/>
    <w:rsid w:val="008E4947"/>
    <w:rsid w:val="008F1202"/>
    <w:rsid w:val="00905EA0"/>
    <w:rsid w:val="00906373"/>
    <w:rsid w:val="009134EC"/>
    <w:rsid w:val="00913B59"/>
    <w:rsid w:val="0091443E"/>
    <w:rsid w:val="0091567D"/>
    <w:rsid w:val="00916967"/>
    <w:rsid w:val="009225D6"/>
    <w:rsid w:val="00927A5F"/>
    <w:rsid w:val="00932674"/>
    <w:rsid w:val="00933A33"/>
    <w:rsid w:val="00935806"/>
    <w:rsid w:val="00937234"/>
    <w:rsid w:val="009410FF"/>
    <w:rsid w:val="00945279"/>
    <w:rsid w:val="00946589"/>
    <w:rsid w:val="00950B15"/>
    <w:rsid w:val="00951575"/>
    <w:rsid w:val="00953015"/>
    <w:rsid w:val="00955C3D"/>
    <w:rsid w:val="00960C5B"/>
    <w:rsid w:val="009650D1"/>
    <w:rsid w:val="00971339"/>
    <w:rsid w:val="0098539B"/>
    <w:rsid w:val="009921EE"/>
    <w:rsid w:val="0099245B"/>
    <w:rsid w:val="009944FB"/>
    <w:rsid w:val="00994C4A"/>
    <w:rsid w:val="00996525"/>
    <w:rsid w:val="009A500B"/>
    <w:rsid w:val="009A75E1"/>
    <w:rsid w:val="009B1265"/>
    <w:rsid w:val="009B17F1"/>
    <w:rsid w:val="009B1D35"/>
    <w:rsid w:val="009B1F1A"/>
    <w:rsid w:val="009B5B8F"/>
    <w:rsid w:val="009C1326"/>
    <w:rsid w:val="009D146D"/>
    <w:rsid w:val="009D2FAC"/>
    <w:rsid w:val="009D4451"/>
    <w:rsid w:val="009E2B4A"/>
    <w:rsid w:val="009F0302"/>
    <w:rsid w:val="009F4986"/>
    <w:rsid w:val="009F5633"/>
    <w:rsid w:val="009F626B"/>
    <w:rsid w:val="00A00F33"/>
    <w:rsid w:val="00A075C1"/>
    <w:rsid w:val="00A12019"/>
    <w:rsid w:val="00A14D11"/>
    <w:rsid w:val="00A1598D"/>
    <w:rsid w:val="00A17BD0"/>
    <w:rsid w:val="00A20FFC"/>
    <w:rsid w:val="00A2447E"/>
    <w:rsid w:val="00A30DA8"/>
    <w:rsid w:val="00A32B16"/>
    <w:rsid w:val="00A32E0C"/>
    <w:rsid w:val="00A37E25"/>
    <w:rsid w:val="00A46250"/>
    <w:rsid w:val="00A46994"/>
    <w:rsid w:val="00A47D85"/>
    <w:rsid w:val="00A551F0"/>
    <w:rsid w:val="00A557E9"/>
    <w:rsid w:val="00A712C5"/>
    <w:rsid w:val="00A760E2"/>
    <w:rsid w:val="00A77B52"/>
    <w:rsid w:val="00A853D8"/>
    <w:rsid w:val="00A869CB"/>
    <w:rsid w:val="00A920EC"/>
    <w:rsid w:val="00AB2F7E"/>
    <w:rsid w:val="00AB3D97"/>
    <w:rsid w:val="00AB4284"/>
    <w:rsid w:val="00AB657D"/>
    <w:rsid w:val="00AB668F"/>
    <w:rsid w:val="00AB7427"/>
    <w:rsid w:val="00AB7914"/>
    <w:rsid w:val="00AC1A19"/>
    <w:rsid w:val="00AD0B5A"/>
    <w:rsid w:val="00AD782A"/>
    <w:rsid w:val="00AE173E"/>
    <w:rsid w:val="00AE3BA2"/>
    <w:rsid w:val="00AF068D"/>
    <w:rsid w:val="00AF347A"/>
    <w:rsid w:val="00AF555F"/>
    <w:rsid w:val="00AF60C7"/>
    <w:rsid w:val="00B00C0E"/>
    <w:rsid w:val="00B043D9"/>
    <w:rsid w:val="00B06009"/>
    <w:rsid w:val="00B10628"/>
    <w:rsid w:val="00B11143"/>
    <w:rsid w:val="00B2445A"/>
    <w:rsid w:val="00B2531A"/>
    <w:rsid w:val="00B319E6"/>
    <w:rsid w:val="00B3385E"/>
    <w:rsid w:val="00B4004B"/>
    <w:rsid w:val="00B47C1F"/>
    <w:rsid w:val="00B54D1B"/>
    <w:rsid w:val="00B60ABB"/>
    <w:rsid w:val="00B62D49"/>
    <w:rsid w:val="00B64A52"/>
    <w:rsid w:val="00B651C2"/>
    <w:rsid w:val="00B7188E"/>
    <w:rsid w:val="00B71F86"/>
    <w:rsid w:val="00B73A25"/>
    <w:rsid w:val="00B80DEC"/>
    <w:rsid w:val="00B8113F"/>
    <w:rsid w:val="00B8135B"/>
    <w:rsid w:val="00B86D7D"/>
    <w:rsid w:val="00B902F0"/>
    <w:rsid w:val="00BA0431"/>
    <w:rsid w:val="00BA1DC8"/>
    <w:rsid w:val="00BA225D"/>
    <w:rsid w:val="00BA3BD7"/>
    <w:rsid w:val="00BA5302"/>
    <w:rsid w:val="00BA68C1"/>
    <w:rsid w:val="00BB14C7"/>
    <w:rsid w:val="00BB5EEC"/>
    <w:rsid w:val="00BB695D"/>
    <w:rsid w:val="00BC4595"/>
    <w:rsid w:val="00BD1944"/>
    <w:rsid w:val="00BD29B6"/>
    <w:rsid w:val="00BD7631"/>
    <w:rsid w:val="00BD7AFE"/>
    <w:rsid w:val="00BE5108"/>
    <w:rsid w:val="00BE55DB"/>
    <w:rsid w:val="00BF14D1"/>
    <w:rsid w:val="00BF4B69"/>
    <w:rsid w:val="00C01ACB"/>
    <w:rsid w:val="00C02E69"/>
    <w:rsid w:val="00C042F1"/>
    <w:rsid w:val="00C121B0"/>
    <w:rsid w:val="00C163A5"/>
    <w:rsid w:val="00C24ACD"/>
    <w:rsid w:val="00C25B95"/>
    <w:rsid w:val="00C25DE9"/>
    <w:rsid w:val="00C2604D"/>
    <w:rsid w:val="00C30508"/>
    <w:rsid w:val="00C30A9C"/>
    <w:rsid w:val="00C363BB"/>
    <w:rsid w:val="00C36ABC"/>
    <w:rsid w:val="00C408A0"/>
    <w:rsid w:val="00C42501"/>
    <w:rsid w:val="00C47AB5"/>
    <w:rsid w:val="00C56E20"/>
    <w:rsid w:val="00C60B49"/>
    <w:rsid w:val="00C64114"/>
    <w:rsid w:val="00C7197F"/>
    <w:rsid w:val="00C7490E"/>
    <w:rsid w:val="00C768D9"/>
    <w:rsid w:val="00C8130A"/>
    <w:rsid w:val="00C827F7"/>
    <w:rsid w:val="00C871C5"/>
    <w:rsid w:val="00C93FC0"/>
    <w:rsid w:val="00CA0C3E"/>
    <w:rsid w:val="00CA3276"/>
    <w:rsid w:val="00CB343F"/>
    <w:rsid w:val="00CC057F"/>
    <w:rsid w:val="00CC3587"/>
    <w:rsid w:val="00CD38FF"/>
    <w:rsid w:val="00CD5EB6"/>
    <w:rsid w:val="00CE0A99"/>
    <w:rsid w:val="00CE6652"/>
    <w:rsid w:val="00CF6164"/>
    <w:rsid w:val="00D01D4E"/>
    <w:rsid w:val="00D05126"/>
    <w:rsid w:val="00D0596B"/>
    <w:rsid w:val="00D074EF"/>
    <w:rsid w:val="00D138E8"/>
    <w:rsid w:val="00D1684A"/>
    <w:rsid w:val="00D21345"/>
    <w:rsid w:val="00D25150"/>
    <w:rsid w:val="00D37090"/>
    <w:rsid w:val="00D402E4"/>
    <w:rsid w:val="00D42E48"/>
    <w:rsid w:val="00D472A7"/>
    <w:rsid w:val="00D54CFE"/>
    <w:rsid w:val="00D62C84"/>
    <w:rsid w:val="00D66140"/>
    <w:rsid w:val="00D713F1"/>
    <w:rsid w:val="00D72250"/>
    <w:rsid w:val="00D8550E"/>
    <w:rsid w:val="00D86B68"/>
    <w:rsid w:val="00D92078"/>
    <w:rsid w:val="00D92669"/>
    <w:rsid w:val="00D937B2"/>
    <w:rsid w:val="00DA5781"/>
    <w:rsid w:val="00DA578D"/>
    <w:rsid w:val="00DA7639"/>
    <w:rsid w:val="00DC150E"/>
    <w:rsid w:val="00DC7AB4"/>
    <w:rsid w:val="00DD3DCC"/>
    <w:rsid w:val="00DE05F0"/>
    <w:rsid w:val="00DE0B34"/>
    <w:rsid w:val="00DE5491"/>
    <w:rsid w:val="00DE620B"/>
    <w:rsid w:val="00DE7D9B"/>
    <w:rsid w:val="00DF548E"/>
    <w:rsid w:val="00DF6ABC"/>
    <w:rsid w:val="00E10BE3"/>
    <w:rsid w:val="00E14304"/>
    <w:rsid w:val="00E15D86"/>
    <w:rsid w:val="00E16BBD"/>
    <w:rsid w:val="00E208D4"/>
    <w:rsid w:val="00E224A7"/>
    <w:rsid w:val="00E246E2"/>
    <w:rsid w:val="00E24FFD"/>
    <w:rsid w:val="00E253A5"/>
    <w:rsid w:val="00E373F3"/>
    <w:rsid w:val="00E57A75"/>
    <w:rsid w:val="00E636F3"/>
    <w:rsid w:val="00E63AAA"/>
    <w:rsid w:val="00E64898"/>
    <w:rsid w:val="00E6752D"/>
    <w:rsid w:val="00E81C02"/>
    <w:rsid w:val="00E82ADD"/>
    <w:rsid w:val="00E914CF"/>
    <w:rsid w:val="00E9223B"/>
    <w:rsid w:val="00E922AE"/>
    <w:rsid w:val="00E946F8"/>
    <w:rsid w:val="00E94BF8"/>
    <w:rsid w:val="00E973C2"/>
    <w:rsid w:val="00EA38A8"/>
    <w:rsid w:val="00EA3F5C"/>
    <w:rsid w:val="00EB36C9"/>
    <w:rsid w:val="00EB5B9E"/>
    <w:rsid w:val="00EB7533"/>
    <w:rsid w:val="00ED026A"/>
    <w:rsid w:val="00ED30AC"/>
    <w:rsid w:val="00EE194C"/>
    <w:rsid w:val="00EE275A"/>
    <w:rsid w:val="00EF0051"/>
    <w:rsid w:val="00EF41B8"/>
    <w:rsid w:val="00EF4BEE"/>
    <w:rsid w:val="00F02AB1"/>
    <w:rsid w:val="00F032D1"/>
    <w:rsid w:val="00F0421B"/>
    <w:rsid w:val="00F068EA"/>
    <w:rsid w:val="00F12D46"/>
    <w:rsid w:val="00F15D79"/>
    <w:rsid w:val="00F21C9C"/>
    <w:rsid w:val="00F25BC3"/>
    <w:rsid w:val="00F27E69"/>
    <w:rsid w:val="00F35EA0"/>
    <w:rsid w:val="00F37870"/>
    <w:rsid w:val="00F510A8"/>
    <w:rsid w:val="00F52FF5"/>
    <w:rsid w:val="00F564AD"/>
    <w:rsid w:val="00F6492E"/>
    <w:rsid w:val="00F67570"/>
    <w:rsid w:val="00F72753"/>
    <w:rsid w:val="00F73C1E"/>
    <w:rsid w:val="00F74D05"/>
    <w:rsid w:val="00F75FA1"/>
    <w:rsid w:val="00F807A6"/>
    <w:rsid w:val="00F81ED4"/>
    <w:rsid w:val="00F8424B"/>
    <w:rsid w:val="00F935FE"/>
    <w:rsid w:val="00F97F8A"/>
    <w:rsid w:val="00FA3A17"/>
    <w:rsid w:val="00FA5EB4"/>
    <w:rsid w:val="00FB2A92"/>
    <w:rsid w:val="00FB3AC8"/>
    <w:rsid w:val="00FB6F39"/>
    <w:rsid w:val="00FC62A0"/>
    <w:rsid w:val="00FD1D0F"/>
    <w:rsid w:val="00FD2A63"/>
    <w:rsid w:val="00FE0DC0"/>
    <w:rsid w:val="00FE251A"/>
    <w:rsid w:val="00FE2723"/>
    <w:rsid w:val="00FE30A1"/>
    <w:rsid w:val="00FE3A33"/>
    <w:rsid w:val="00FE4AED"/>
    <w:rsid w:val="00FF4BF5"/>
    <w:rsid w:val="00FF52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9DDA5"/>
  <w15:chartTrackingRefBased/>
  <w15:docId w15:val="{84869F15-6996-4B58-8539-33FA8435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73E"/>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AE173E"/>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AE173E"/>
    <w:rPr>
      <w:rFonts w:eastAsiaTheme="minorEastAsia"/>
      <w:lang w:val="en-US"/>
    </w:rPr>
  </w:style>
  <w:style w:type="paragraph" w:styleId="Header">
    <w:name w:val="header"/>
    <w:basedOn w:val="Normal"/>
    <w:link w:val="HeaderChar"/>
    <w:uiPriority w:val="99"/>
    <w:unhideWhenUsed/>
    <w:rsid w:val="0000437A"/>
    <w:pPr>
      <w:tabs>
        <w:tab w:val="center" w:pos="4819"/>
        <w:tab w:val="right" w:pos="9638"/>
      </w:tabs>
      <w:spacing w:after="0" w:line="240" w:lineRule="auto"/>
    </w:pPr>
  </w:style>
  <w:style w:type="character" w:customStyle="1" w:styleId="HeaderChar">
    <w:name w:val="Header Char"/>
    <w:basedOn w:val="DefaultParagraphFont"/>
    <w:link w:val="Header"/>
    <w:uiPriority w:val="99"/>
    <w:rsid w:val="0000437A"/>
    <w:rPr>
      <w:rFonts w:eastAsiaTheme="minorEastAsia"/>
      <w:lang w:val="en-US"/>
    </w:rPr>
  </w:style>
  <w:style w:type="paragraph" w:styleId="Footer">
    <w:name w:val="footer"/>
    <w:basedOn w:val="Normal"/>
    <w:link w:val="FooterChar"/>
    <w:uiPriority w:val="99"/>
    <w:unhideWhenUsed/>
    <w:rsid w:val="0000437A"/>
    <w:pPr>
      <w:tabs>
        <w:tab w:val="center" w:pos="4819"/>
        <w:tab w:val="right" w:pos="9638"/>
      </w:tabs>
      <w:spacing w:after="0" w:line="240" w:lineRule="auto"/>
    </w:pPr>
  </w:style>
  <w:style w:type="character" w:customStyle="1" w:styleId="FooterChar">
    <w:name w:val="Footer Char"/>
    <w:basedOn w:val="DefaultParagraphFont"/>
    <w:link w:val="Footer"/>
    <w:uiPriority w:val="99"/>
    <w:rsid w:val="0000437A"/>
    <w:rPr>
      <w:rFonts w:eastAsiaTheme="minorEastAsia"/>
      <w:lang w:val="en-US"/>
    </w:rPr>
  </w:style>
  <w:style w:type="paragraph" w:styleId="FootnoteText">
    <w:name w:val="footnote text"/>
    <w:aliases w:val="Footnote,Footnote Text Char Char,Fußnotentextf,Footnote Text Blue,fn,Footnote Text Char Char Char Char Char Char,Footnote Text Char Char Char Char Char,Footnote Text Blue Char Char Char Char"/>
    <w:basedOn w:val="Normal"/>
    <w:link w:val="FootnoteTextChar"/>
    <w:uiPriority w:val="99"/>
    <w:unhideWhenUsed/>
    <w:rsid w:val="0020210A"/>
    <w:pPr>
      <w:autoSpaceDN w:val="0"/>
      <w:spacing w:after="0" w:line="240" w:lineRule="auto"/>
      <w:jc w:val="left"/>
    </w:pPr>
    <w:rPr>
      <w:rFonts w:ascii="Calibri" w:eastAsia="Times New Roman" w:hAnsi="Calibri" w:cs="Times New Roman"/>
      <w:sz w:val="20"/>
      <w:szCs w:val="20"/>
    </w:rPr>
  </w:style>
  <w:style w:type="character" w:customStyle="1" w:styleId="FootnoteTextChar">
    <w:name w:val="Footnote Text Char"/>
    <w:aliases w:val="Footnote Char,Footnote Text Char Char Char,Fußnotentextf Char,Footnote Text Blue Char,fn Char,Footnote Text Char Char Char Char Char Char Char,Footnote Text Char Char Char Char Char Char1,Footnote Text Blue Char Char Char Char Char"/>
    <w:basedOn w:val="DefaultParagraphFont"/>
    <w:link w:val="FootnoteText"/>
    <w:uiPriority w:val="99"/>
    <w:rsid w:val="0020210A"/>
    <w:rPr>
      <w:rFonts w:ascii="Calibri" w:eastAsia="Times New Roman" w:hAnsi="Calibri" w:cs="Times New Roman"/>
      <w:sz w:val="20"/>
      <w:szCs w:val="20"/>
    </w:rPr>
  </w:style>
  <w:style w:type="paragraph" w:customStyle="1" w:styleId="Default">
    <w:name w:val="Default"/>
    <w:rsid w:val="0020210A"/>
    <w:pPr>
      <w:autoSpaceDE w:val="0"/>
      <w:autoSpaceDN w:val="0"/>
      <w:adjustRightInd w:val="0"/>
      <w:spacing w:after="0" w:line="240" w:lineRule="auto"/>
    </w:pPr>
    <w:rPr>
      <w:rFonts w:ascii="Arial" w:eastAsia="Times New Roman" w:hAnsi="Arial" w:cs="Arial"/>
      <w:color w:val="000000"/>
      <w:sz w:val="24"/>
      <w:szCs w:val="24"/>
      <w:lang w:eastAsia="lt-LT"/>
    </w:rPr>
  </w:style>
  <w:style w:type="character" w:styleId="FootnoteReference">
    <w:name w:val="footnote reference"/>
    <w:basedOn w:val="DefaultParagraphFont"/>
    <w:uiPriority w:val="99"/>
    <w:unhideWhenUsed/>
    <w:rsid w:val="0020210A"/>
    <w:rPr>
      <w:rFonts w:cs="Times New Roman"/>
      <w:vertAlign w:val="superscript"/>
    </w:rPr>
  </w:style>
  <w:style w:type="character" w:styleId="CommentReference">
    <w:name w:val="annotation reference"/>
    <w:basedOn w:val="DefaultParagraphFont"/>
    <w:uiPriority w:val="99"/>
    <w:semiHidden/>
    <w:unhideWhenUsed/>
    <w:rsid w:val="00054FB9"/>
    <w:rPr>
      <w:sz w:val="16"/>
      <w:szCs w:val="16"/>
    </w:rPr>
  </w:style>
  <w:style w:type="paragraph" w:styleId="CommentText">
    <w:name w:val="annotation text"/>
    <w:basedOn w:val="Normal"/>
    <w:link w:val="CommentTextChar"/>
    <w:uiPriority w:val="99"/>
    <w:unhideWhenUsed/>
    <w:rsid w:val="00054FB9"/>
    <w:pPr>
      <w:spacing w:line="240" w:lineRule="auto"/>
    </w:pPr>
    <w:rPr>
      <w:sz w:val="20"/>
      <w:szCs w:val="20"/>
    </w:rPr>
  </w:style>
  <w:style w:type="character" w:customStyle="1" w:styleId="CommentTextChar">
    <w:name w:val="Comment Text Char"/>
    <w:basedOn w:val="DefaultParagraphFont"/>
    <w:link w:val="CommentText"/>
    <w:uiPriority w:val="99"/>
    <w:rsid w:val="00054FB9"/>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054FB9"/>
    <w:rPr>
      <w:b/>
      <w:bCs/>
    </w:rPr>
  </w:style>
  <w:style w:type="character" w:customStyle="1" w:styleId="CommentSubjectChar">
    <w:name w:val="Comment Subject Char"/>
    <w:basedOn w:val="CommentTextChar"/>
    <w:link w:val="CommentSubject"/>
    <w:uiPriority w:val="99"/>
    <w:semiHidden/>
    <w:rsid w:val="00054FB9"/>
    <w:rPr>
      <w:rFonts w:eastAsiaTheme="minorEastAsia"/>
      <w:b/>
      <w:bCs/>
      <w:sz w:val="20"/>
      <w:szCs w:val="20"/>
    </w:rPr>
  </w:style>
  <w:style w:type="paragraph" w:styleId="Revision">
    <w:name w:val="Revision"/>
    <w:hidden/>
    <w:uiPriority w:val="99"/>
    <w:semiHidden/>
    <w:rsid w:val="00953015"/>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82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C9BA3-DF8F-4AB8-BB65-B6AD6BDF4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2601</Words>
  <Characters>14826</Characters>
  <Application>Microsoft Office Word</Application>
  <DocSecurity>4</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Barsulytė-Girgždienė</dc:creator>
  <cp:lastModifiedBy>Kristina Juodikienė</cp:lastModifiedBy>
  <cp:revision>2</cp:revision>
  <cp:lastPrinted>2024-05-30T08:06:00Z</cp:lastPrinted>
  <dcterms:created xsi:type="dcterms:W3CDTF">2026-06-18T08:10:00Z</dcterms:created>
  <dcterms:modified xsi:type="dcterms:W3CDTF">2026-06-18T08:10:00Z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24b9007a192d3b9843bc988335acfdc50fd7fa2e728ce0003fc93cc63137e4a6</vt:lpwstr>
  </property>
</Properties>
</file>